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24DD" w14:textId="360BF6AB" w:rsidR="00241B92" w:rsidRPr="00D83CAE" w:rsidRDefault="00775CE4">
      <w:pPr>
        <w:pStyle w:val="Brdtekst"/>
        <w:jc w:val="both"/>
        <w:rPr>
          <w:lang w:val="da-DK"/>
        </w:rPr>
      </w:pPr>
      <w:bookmarkStart w:id="0" w:name="_Hlk170905685"/>
      <w:bookmarkStart w:id="1" w:name="_Hlk170825656"/>
      <w:r>
        <w:rPr>
          <w:noProof/>
          <w:sz w:val="22"/>
          <w:szCs w:val="22"/>
        </w:rPr>
        <w:drawing>
          <wp:anchor distT="0" distB="0" distL="114300" distR="114300" simplePos="0" relativeHeight="251658240" behindDoc="1" locked="0" layoutInCell="1" allowOverlap="1" wp14:anchorId="2FAC8583" wp14:editId="687FD01D">
            <wp:simplePos x="0" y="0"/>
            <wp:positionH relativeFrom="page">
              <wp:posOffset>6012477</wp:posOffset>
            </wp:positionH>
            <wp:positionV relativeFrom="page">
              <wp:posOffset>1087707</wp:posOffset>
            </wp:positionV>
            <wp:extent cx="956652" cy="1348451"/>
            <wp:effectExtent l="0" t="0" r="0" b="4445"/>
            <wp:wrapNone/>
            <wp:docPr id="164373140" name="Billede 2" descr="Logo" title="Logo"/>
            <wp:cNvGraphicFramePr/>
            <a:graphic xmlns:a="http://schemas.openxmlformats.org/drawingml/2006/main">
              <a:graphicData uri="http://schemas.openxmlformats.org/drawingml/2006/picture">
                <pic:pic xmlns:pic="http://schemas.openxmlformats.org/drawingml/2006/picture">
                  <pic:nvPicPr>
                    <pic:cNvPr id="164373140" name="Billede 2" descr="Logo" title="Logo"/>
                    <pic:cNvPicPr/>
                  </pic:nvPicPr>
                  <pic:blipFill>
                    <a:blip r:embed="rId11">
                      <a:extLst>
                        <a:ext uri="{28A0092B-C50C-407E-A947-70E740481C1C}">
                          <a14:useLocalDpi xmlns:a14="http://schemas.microsoft.com/office/drawing/2010/main" val="0"/>
                        </a:ext>
                      </a:extLst>
                    </a:blip>
                    <a:stretch>
                      <a:fillRect/>
                    </a:stretch>
                  </pic:blipFill>
                  <pic:spPr>
                    <a:xfrm>
                      <a:off x="0" y="0"/>
                      <a:ext cx="956652" cy="1348451"/>
                    </a:xfrm>
                    <a:prstGeom prst="rect">
                      <a:avLst/>
                    </a:prstGeom>
                  </pic:spPr>
                </pic:pic>
              </a:graphicData>
            </a:graphic>
            <wp14:sizeRelH relativeFrom="margin">
              <wp14:pctWidth>0</wp14:pctWidth>
            </wp14:sizeRelH>
            <wp14:sizeRelV relativeFrom="margin">
              <wp14:pctHeight>0</wp14:pctHeight>
            </wp14:sizeRelV>
          </wp:anchor>
        </w:drawing>
      </w:r>
      <w:bookmarkEnd w:id="0"/>
    </w:p>
    <w:bookmarkEnd w:id="1"/>
    <w:p w14:paraId="537824E0" w14:textId="77777777" w:rsidR="00241B92" w:rsidRPr="000C661D" w:rsidRDefault="00241B92">
      <w:pPr>
        <w:pStyle w:val="Brdtekst"/>
        <w:spacing w:line="276" w:lineRule="auto"/>
        <w:jc w:val="both"/>
        <w:rPr>
          <w:rFonts w:ascii="Times New Roman"/>
          <w:lang w:val="da-DK"/>
        </w:rPr>
      </w:pPr>
    </w:p>
    <w:p w14:paraId="7C5317DA" w14:textId="2D87CBBF" w:rsidR="00536B93" w:rsidRDefault="00536B93" w:rsidP="00CB37C1">
      <w:pPr>
        <w:pStyle w:val="Titel"/>
        <w:spacing w:line="276" w:lineRule="auto"/>
        <w:jc w:val="right"/>
        <w:rPr>
          <w:spacing w:val="-2"/>
        </w:rPr>
      </w:pPr>
      <w:bookmarkStart w:id="2" w:name="_Ref151979951"/>
      <w:bookmarkEnd w:id="2"/>
    </w:p>
    <w:p w14:paraId="21B43EAC" w14:textId="77777777" w:rsidR="00536B93" w:rsidRDefault="00536B93">
      <w:pPr>
        <w:pStyle w:val="Titel"/>
        <w:spacing w:line="276" w:lineRule="auto"/>
        <w:jc w:val="both"/>
        <w:rPr>
          <w:spacing w:val="-2"/>
        </w:rPr>
      </w:pPr>
    </w:p>
    <w:p w14:paraId="39D5099F" w14:textId="71348EEB" w:rsidR="00536B93" w:rsidRDefault="00FC5D51" w:rsidP="00CB37C1">
      <w:pPr>
        <w:pStyle w:val="Titel"/>
        <w:tabs>
          <w:tab w:val="left" w:pos="1759"/>
        </w:tabs>
        <w:spacing w:line="276" w:lineRule="auto"/>
        <w:jc w:val="both"/>
        <w:rPr>
          <w:spacing w:val="-2"/>
        </w:rPr>
      </w:pPr>
      <w:r>
        <w:rPr>
          <w:spacing w:val="-2"/>
        </w:rPr>
        <w:tab/>
      </w:r>
    </w:p>
    <w:p w14:paraId="193AD4B9" w14:textId="77777777" w:rsidR="00536B93" w:rsidRDefault="00536B93">
      <w:pPr>
        <w:pStyle w:val="Titel"/>
        <w:spacing w:line="276" w:lineRule="auto"/>
        <w:jc w:val="both"/>
        <w:rPr>
          <w:spacing w:val="-2"/>
        </w:rPr>
      </w:pPr>
    </w:p>
    <w:p w14:paraId="614E569F" w14:textId="77777777" w:rsidR="00536B93" w:rsidRDefault="00536B93">
      <w:pPr>
        <w:pStyle w:val="Titel"/>
        <w:spacing w:line="276" w:lineRule="auto"/>
        <w:jc w:val="both"/>
        <w:rPr>
          <w:spacing w:val="-2"/>
        </w:rPr>
      </w:pPr>
    </w:p>
    <w:p w14:paraId="537824E1" w14:textId="6ACD4EA1" w:rsidR="00241B92" w:rsidRPr="008C791C" w:rsidRDefault="00241B92">
      <w:pPr>
        <w:pStyle w:val="Titel"/>
        <w:spacing w:line="276" w:lineRule="auto"/>
        <w:jc w:val="both"/>
      </w:pPr>
      <w:r w:rsidRPr="008C791C">
        <w:rPr>
          <w:spacing w:val="-2"/>
        </w:rPr>
        <w:t>BETINGET</w:t>
      </w:r>
      <w:r w:rsidRPr="008C791C">
        <w:rPr>
          <w:spacing w:val="-36"/>
        </w:rPr>
        <w:t xml:space="preserve"> </w:t>
      </w:r>
      <w:r w:rsidRPr="008C791C">
        <w:rPr>
          <w:spacing w:val="-2"/>
        </w:rPr>
        <w:t>KØBSAFTALE</w:t>
      </w:r>
    </w:p>
    <w:p w14:paraId="537824E2" w14:textId="77777777" w:rsidR="00241B92" w:rsidRPr="00D83CAE" w:rsidRDefault="00241B92">
      <w:pPr>
        <w:pStyle w:val="Brdtekst"/>
        <w:jc w:val="both"/>
        <w:rPr>
          <w:lang w:val="da-DK"/>
        </w:rPr>
      </w:pPr>
      <w:r w:rsidRPr="00D83CAE">
        <w:rPr>
          <w:lang w:val="da-DK"/>
        </w:rPr>
        <w:t>mellem</w:t>
      </w:r>
    </w:p>
    <w:p w14:paraId="537824E3" w14:textId="77777777" w:rsidR="00241B92" w:rsidRPr="00D83CAE" w:rsidRDefault="00241B92">
      <w:pPr>
        <w:pStyle w:val="Brdtekst"/>
        <w:jc w:val="both"/>
        <w:rPr>
          <w:lang w:val="da-DK"/>
        </w:rPr>
      </w:pPr>
    </w:p>
    <w:p w14:paraId="537824E4" w14:textId="77777777" w:rsidR="00241B92" w:rsidRPr="00D83CAE" w:rsidRDefault="00241B92">
      <w:pPr>
        <w:pStyle w:val="Brdtekst"/>
        <w:jc w:val="both"/>
        <w:rPr>
          <w:lang w:val="da-DK"/>
        </w:rPr>
      </w:pPr>
      <w:r w:rsidRPr="00D83CAE">
        <w:rPr>
          <w:lang w:val="da-DK"/>
        </w:rPr>
        <w:t xml:space="preserve">Aarhus Kommune </w:t>
      </w:r>
    </w:p>
    <w:p w14:paraId="537824E5" w14:textId="77777777" w:rsidR="00241B92" w:rsidRPr="00D83CAE" w:rsidRDefault="00241B92">
      <w:pPr>
        <w:pStyle w:val="Brdtekst"/>
        <w:jc w:val="both"/>
        <w:rPr>
          <w:lang w:val="da-DK"/>
        </w:rPr>
      </w:pPr>
    </w:p>
    <w:p w14:paraId="537824E6" w14:textId="77777777" w:rsidR="00241B92" w:rsidRPr="00D83CAE" w:rsidRDefault="00241B92">
      <w:pPr>
        <w:pStyle w:val="Brdtekst"/>
        <w:jc w:val="both"/>
        <w:rPr>
          <w:lang w:val="da-DK"/>
        </w:rPr>
      </w:pPr>
      <w:r w:rsidRPr="00D83CAE">
        <w:rPr>
          <w:lang w:val="da-DK"/>
        </w:rPr>
        <w:t>og</w:t>
      </w:r>
    </w:p>
    <w:p w14:paraId="537824E7" w14:textId="77777777" w:rsidR="00241B92" w:rsidRPr="00D83CAE" w:rsidRDefault="00241B92">
      <w:pPr>
        <w:pStyle w:val="Brdtekst"/>
        <w:jc w:val="both"/>
        <w:rPr>
          <w:highlight w:val="yellow"/>
          <w:lang w:val="da-DK"/>
        </w:rPr>
      </w:pPr>
    </w:p>
    <w:p w14:paraId="537824E8" w14:textId="77777777" w:rsidR="00241B92" w:rsidRPr="00D83CAE" w:rsidRDefault="00241B92">
      <w:pPr>
        <w:pStyle w:val="Brdtekst"/>
        <w:jc w:val="both"/>
        <w:rPr>
          <w:lang w:val="da-DK"/>
        </w:rPr>
      </w:pPr>
      <w:r w:rsidRPr="00D83CAE">
        <w:rPr>
          <w:highlight w:val="yellow"/>
          <w:lang w:val="da-DK"/>
        </w:rPr>
        <w:t>[køber]</w:t>
      </w:r>
    </w:p>
    <w:p w14:paraId="537824E9" w14:textId="77777777" w:rsidR="00241B92" w:rsidRPr="00D83CAE" w:rsidRDefault="00241B92">
      <w:pPr>
        <w:pStyle w:val="Brdtekst"/>
        <w:jc w:val="both"/>
        <w:rPr>
          <w:lang w:val="da-DK"/>
        </w:rPr>
      </w:pPr>
      <w:bookmarkStart w:id="3" w:name="_Hlk170825699"/>
    </w:p>
    <w:p w14:paraId="537824EA" w14:textId="428871B1" w:rsidR="00241B92" w:rsidRPr="00E907F6" w:rsidRDefault="00241B92">
      <w:pPr>
        <w:pStyle w:val="Brdtekst"/>
        <w:jc w:val="both"/>
        <w:rPr>
          <w:lang w:val="da-DK"/>
        </w:rPr>
      </w:pPr>
      <w:r w:rsidRPr="00E907F6">
        <w:rPr>
          <w:lang w:val="da-DK"/>
        </w:rPr>
        <w:t xml:space="preserve">Vedrørende salg af </w:t>
      </w:r>
      <w:bookmarkStart w:id="4" w:name="_Hlk170825872"/>
      <w:r w:rsidRPr="00E907F6">
        <w:rPr>
          <w:lang w:val="da-DK"/>
        </w:rPr>
        <w:t xml:space="preserve">ejendommen </w:t>
      </w:r>
      <w:r w:rsidR="00BA65FC" w:rsidRPr="00BA65FC">
        <w:rPr>
          <w:lang w:val="da-DK"/>
        </w:rPr>
        <w:t xml:space="preserve">1ba, Holme By, Skåde </w:t>
      </w:r>
      <w:r w:rsidRPr="00E907F6">
        <w:rPr>
          <w:lang w:val="da-DK"/>
        </w:rPr>
        <w:t xml:space="preserve">beliggende </w:t>
      </w:r>
      <w:bookmarkEnd w:id="4"/>
      <w:r w:rsidR="009D0DD3">
        <w:rPr>
          <w:lang w:val="da-DK"/>
        </w:rPr>
        <w:t xml:space="preserve">Elverdalsvej 46, </w:t>
      </w:r>
      <w:r w:rsidR="00A171E5">
        <w:rPr>
          <w:lang w:val="da-DK"/>
        </w:rPr>
        <w:t>8270 Højbjerg</w:t>
      </w:r>
      <w:r w:rsidRPr="00E907F6">
        <w:rPr>
          <w:lang w:val="da-DK"/>
        </w:rPr>
        <w:t xml:space="preserve"> ("Ejendommen”).</w:t>
      </w:r>
      <w:bookmarkEnd w:id="3"/>
      <w:r w:rsidRPr="00D83CAE">
        <w:rPr>
          <w:lang w:val="da-DK"/>
        </w:rPr>
        <w:br w:type="page"/>
      </w:r>
    </w:p>
    <w:p w14:paraId="537824EB" w14:textId="77777777" w:rsidR="00241B92" w:rsidRDefault="00241B92">
      <w:pPr>
        <w:pStyle w:val="Overskrift1"/>
        <w:spacing w:line="276" w:lineRule="auto"/>
        <w:ind w:left="1010" w:hanging="851"/>
      </w:pPr>
      <w:r>
        <w:lastRenderedPageBreak/>
        <w:t>BILAG</w:t>
      </w:r>
    </w:p>
    <w:p w14:paraId="537824EC" w14:textId="575EE076" w:rsidR="00241B92" w:rsidRPr="00F3323F"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5" w:name="_Ref170824379"/>
      <w:bookmarkStart w:id="6" w:name="_Ref151389007"/>
      <w:r w:rsidRPr="00CB37C1">
        <w:rPr>
          <w:lang w:val="da-DK"/>
        </w:rPr>
        <w:t>:</w:t>
      </w:r>
      <w:r w:rsidRPr="00474877">
        <w:rPr>
          <w:lang w:val="da-DK"/>
        </w:rPr>
        <w:tab/>
      </w:r>
      <w:r w:rsidRPr="00F3323F">
        <w:rPr>
          <w:spacing w:val="-4"/>
          <w:lang w:val="da-DK"/>
        </w:rPr>
        <w:t xml:space="preserve">Udbudsbetingelser </w:t>
      </w:r>
      <w:r w:rsidRPr="00DF5769">
        <w:rPr>
          <w:spacing w:val="-4"/>
          <w:lang w:val="da-DK"/>
        </w:rPr>
        <w:t xml:space="preserve">af </w:t>
      </w:r>
      <w:r w:rsidR="002F171A">
        <w:rPr>
          <w:spacing w:val="-4"/>
          <w:lang w:val="da-DK"/>
        </w:rPr>
        <w:t>19</w:t>
      </w:r>
      <w:r w:rsidR="00DF5769">
        <w:rPr>
          <w:spacing w:val="-4"/>
          <w:lang w:val="da-DK"/>
        </w:rPr>
        <w:t xml:space="preserve">. </w:t>
      </w:r>
      <w:r w:rsidR="002F171A">
        <w:rPr>
          <w:spacing w:val="-4"/>
          <w:lang w:val="da-DK"/>
        </w:rPr>
        <w:t>november</w:t>
      </w:r>
      <w:r w:rsidR="00DF5769">
        <w:rPr>
          <w:spacing w:val="-4"/>
          <w:lang w:val="da-DK"/>
        </w:rPr>
        <w:t xml:space="preserve"> 2025</w:t>
      </w:r>
      <w:bookmarkEnd w:id="5"/>
      <w:r w:rsidRPr="00F3323F">
        <w:rPr>
          <w:spacing w:val="-4"/>
          <w:lang w:val="da-DK"/>
        </w:rPr>
        <w:t xml:space="preserve"> </w:t>
      </w:r>
      <w:bookmarkEnd w:id="6"/>
    </w:p>
    <w:p w14:paraId="537824ED" w14:textId="77777777" w:rsidR="00241B92" w:rsidRPr="003663DC" w:rsidRDefault="00241B92" w:rsidP="00241B92">
      <w:pPr>
        <w:pStyle w:val="Brdtekst"/>
        <w:numPr>
          <w:ilvl w:val="0"/>
          <w:numId w:val="1"/>
        </w:numPr>
        <w:tabs>
          <w:tab w:val="left" w:pos="964"/>
          <w:tab w:val="left" w:pos="1361"/>
        </w:tabs>
        <w:spacing w:line="276" w:lineRule="auto"/>
        <w:ind w:left="159" w:firstLine="0"/>
        <w:jc w:val="both"/>
        <w:rPr>
          <w:spacing w:val="-4"/>
          <w:lang w:val="da-DK"/>
        </w:rPr>
      </w:pPr>
      <w:bookmarkStart w:id="7" w:name="_Ref152240937"/>
      <w:bookmarkStart w:id="8" w:name="_Ref151981386"/>
      <w:r w:rsidRPr="00926CCA">
        <w:rPr>
          <w:spacing w:val="-4"/>
          <w:lang w:val="da-DK"/>
        </w:rPr>
        <w:t>:</w:t>
      </w:r>
      <w:r w:rsidRPr="00926CCA">
        <w:rPr>
          <w:spacing w:val="-4"/>
          <w:lang w:val="da-DK"/>
        </w:rPr>
        <w:tab/>
      </w:r>
      <w:r w:rsidRPr="008C791C">
        <w:rPr>
          <w:lang w:val="da-DK"/>
        </w:rPr>
        <w:t>Politik for Bykvalitet og Arkitektur 2022</w:t>
      </w:r>
      <w:bookmarkEnd w:id="7"/>
      <w:r w:rsidRPr="003663DC">
        <w:rPr>
          <w:lang w:val="da-DK"/>
        </w:rPr>
        <w:t xml:space="preserve"> </w:t>
      </w:r>
    </w:p>
    <w:p w14:paraId="537824EE" w14:textId="06CEDB43" w:rsidR="00241B92" w:rsidRPr="00A71480"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9" w:name="_Ref152240927"/>
      <w:bookmarkStart w:id="10" w:name="_Ref208233600"/>
      <w:r w:rsidRPr="00F3323F">
        <w:rPr>
          <w:lang w:val="da-DK"/>
        </w:rPr>
        <w:t>:</w:t>
      </w:r>
      <w:r>
        <w:rPr>
          <w:lang w:val="da-DK"/>
        </w:rPr>
        <w:tab/>
      </w:r>
      <w:bookmarkEnd w:id="9"/>
      <w:r w:rsidR="00341CB9">
        <w:rPr>
          <w:lang w:val="da-DK"/>
        </w:rPr>
        <w:t>Købers tilbud</w:t>
      </w:r>
      <w:r>
        <w:rPr>
          <w:lang w:val="da-DK"/>
        </w:rPr>
        <w:t xml:space="preserve"> af </w:t>
      </w:r>
      <w:r w:rsidRPr="008C65C4">
        <w:rPr>
          <w:highlight w:val="yellow"/>
          <w:lang w:val="da-DK"/>
        </w:rPr>
        <w:t>[dato</w:t>
      </w:r>
      <w:r w:rsidR="00341CB9" w:rsidRPr="008C65C4">
        <w:rPr>
          <w:highlight w:val="yellow"/>
          <w:lang w:val="da-DK"/>
        </w:rPr>
        <w:t>]</w:t>
      </w:r>
      <w:bookmarkEnd w:id="10"/>
    </w:p>
    <w:p w14:paraId="537824EF" w14:textId="5673EB3D" w:rsidR="00241B92" w:rsidRDefault="00241B92" w:rsidP="5B04B8B4">
      <w:pPr>
        <w:pStyle w:val="Brdtekst"/>
        <w:numPr>
          <w:ilvl w:val="0"/>
          <w:numId w:val="1"/>
        </w:numPr>
        <w:tabs>
          <w:tab w:val="left" w:pos="964"/>
          <w:tab w:val="left" w:pos="1361"/>
        </w:tabs>
        <w:spacing w:line="276" w:lineRule="auto"/>
        <w:ind w:left="159" w:firstLine="0"/>
        <w:jc w:val="both"/>
        <w:rPr>
          <w:spacing w:val="-4"/>
        </w:rPr>
      </w:pPr>
      <w:bookmarkStart w:id="11" w:name="_Ref151988609"/>
      <w:bookmarkEnd w:id="8"/>
      <w:r w:rsidRPr="5B04B8B4">
        <w:t>:</w:t>
      </w:r>
      <w:r>
        <w:rPr>
          <w:lang w:val="da-DK"/>
        </w:rPr>
        <w:tab/>
      </w:r>
      <w:bookmarkEnd w:id="11"/>
      <w:r w:rsidR="003B240E">
        <w:rPr>
          <w:lang w:val="da-DK"/>
        </w:rPr>
        <w:t xml:space="preserve">Energimærke af </w:t>
      </w:r>
      <w:r w:rsidR="00233DF5">
        <w:rPr>
          <w:lang w:val="da-DK"/>
        </w:rPr>
        <w:t>3. september 2025</w:t>
      </w:r>
      <w:r w:rsidR="00C74199">
        <w:rPr>
          <w:lang w:val="da-DK"/>
        </w:rPr>
        <w:t>.</w:t>
      </w:r>
    </w:p>
    <w:p w14:paraId="346D0B5F" w14:textId="2F4CC0D1" w:rsidR="00143B7C" w:rsidRPr="00926CCA" w:rsidRDefault="00143B7C" w:rsidP="5B04B8B4">
      <w:pPr>
        <w:pStyle w:val="Brdtekst"/>
        <w:numPr>
          <w:ilvl w:val="0"/>
          <w:numId w:val="1"/>
        </w:numPr>
        <w:tabs>
          <w:tab w:val="left" w:pos="964"/>
          <w:tab w:val="left" w:pos="1361"/>
        </w:tabs>
        <w:spacing w:line="276" w:lineRule="auto"/>
        <w:ind w:left="159" w:firstLine="0"/>
        <w:jc w:val="both"/>
        <w:rPr>
          <w:spacing w:val="-4"/>
        </w:rPr>
      </w:pPr>
      <w:r w:rsidRPr="5B04B8B4">
        <w:rPr>
          <w:spacing w:val="-4"/>
        </w:rPr>
        <w:t>:</w:t>
      </w:r>
      <w:r>
        <w:rPr>
          <w:spacing w:val="-4"/>
          <w:lang w:val="da-DK"/>
        </w:rPr>
        <w:tab/>
      </w:r>
      <w:r w:rsidR="00AA6DC7">
        <w:rPr>
          <w:spacing w:val="-4"/>
          <w:lang w:val="da-DK"/>
        </w:rPr>
        <w:t>Matrikelkort</w:t>
      </w:r>
    </w:p>
    <w:p w14:paraId="537824F0" w14:textId="5EC3928B" w:rsidR="00241B92" w:rsidRPr="00C26D92"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12" w:name="_Ref151981459"/>
      <w:bookmarkStart w:id="13" w:name="_Ref208233916"/>
      <w:bookmarkStart w:id="14" w:name="_Ref208319630"/>
      <w:r w:rsidRPr="003E68A2">
        <w:rPr>
          <w:spacing w:val="-4"/>
          <w:lang w:val="da-DK"/>
        </w:rPr>
        <w:t>:</w:t>
      </w:r>
      <w:r w:rsidRPr="00926CCA">
        <w:rPr>
          <w:spacing w:val="-4"/>
          <w:lang w:val="da-DK"/>
        </w:rPr>
        <w:tab/>
      </w:r>
      <w:bookmarkEnd w:id="12"/>
      <w:r w:rsidR="00AA6DC7">
        <w:rPr>
          <w:spacing w:val="-4"/>
          <w:lang w:val="da-DK"/>
        </w:rPr>
        <w:t>Ejendomsdatarap</w:t>
      </w:r>
      <w:r w:rsidR="00C26D92">
        <w:rPr>
          <w:spacing w:val="-4"/>
          <w:lang w:val="da-DK"/>
        </w:rPr>
        <w:t>p</w:t>
      </w:r>
      <w:r w:rsidR="00AA6DC7">
        <w:rPr>
          <w:spacing w:val="-4"/>
          <w:lang w:val="da-DK"/>
        </w:rPr>
        <w:t>ort</w:t>
      </w:r>
      <w:bookmarkEnd w:id="13"/>
      <w:r w:rsidR="001506AF">
        <w:rPr>
          <w:spacing w:val="-4"/>
          <w:lang w:val="da-DK"/>
        </w:rPr>
        <w:t xml:space="preserve"> med bilag</w:t>
      </w:r>
      <w:bookmarkEnd w:id="14"/>
    </w:p>
    <w:p w14:paraId="537824F1" w14:textId="0923F5CE" w:rsidR="00241B92" w:rsidRPr="00926CCA" w:rsidRDefault="00241B92" w:rsidP="00241B92">
      <w:pPr>
        <w:pStyle w:val="Brdtekst"/>
        <w:numPr>
          <w:ilvl w:val="0"/>
          <w:numId w:val="1"/>
        </w:numPr>
        <w:tabs>
          <w:tab w:val="left" w:pos="964"/>
          <w:tab w:val="left" w:pos="1361"/>
        </w:tabs>
        <w:spacing w:line="276" w:lineRule="auto"/>
        <w:ind w:left="159" w:firstLine="0"/>
        <w:jc w:val="both"/>
        <w:rPr>
          <w:spacing w:val="-4"/>
          <w:lang w:val="da-DK"/>
        </w:rPr>
      </w:pPr>
      <w:bookmarkStart w:id="15" w:name="_Ref170826368"/>
      <w:bookmarkStart w:id="16" w:name="_Ref208319786"/>
      <w:r>
        <w:rPr>
          <w:spacing w:val="-4"/>
          <w:lang w:val="da-DK"/>
        </w:rPr>
        <w:t xml:space="preserve">: </w:t>
      </w:r>
      <w:r>
        <w:rPr>
          <w:spacing w:val="-4"/>
          <w:lang w:val="da-DK"/>
        </w:rPr>
        <w:tab/>
      </w:r>
      <w:bookmarkEnd w:id="15"/>
      <w:r w:rsidR="00C26D92">
        <w:rPr>
          <w:spacing w:val="-4"/>
          <w:lang w:val="da-DK"/>
        </w:rPr>
        <w:t xml:space="preserve">Tingbog af </w:t>
      </w:r>
      <w:r w:rsidR="00413738">
        <w:rPr>
          <w:spacing w:val="-4"/>
          <w:lang w:val="da-DK"/>
        </w:rPr>
        <w:t>8</w:t>
      </w:r>
      <w:r w:rsidR="00C26D92">
        <w:rPr>
          <w:spacing w:val="-4"/>
          <w:lang w:val="da-DK"/>
        </w:rPr>
        <w:t>. september 2025</w:t>
      </w:r>
      <w:bookmarkEnd w:id="16"/>
    </w:p>
    <w:p w14:paraId="537824F2" w14:textId="1B66AE80" w:rsidR="00241B92" w:rsidRPr="003E68A2"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17" w:name="_Ref151982063"/>
      <w:r w:rsidRPr="003E68A2">
        <w:rPr>
          <w:spacing w:val="-4"/>
          <w:lang w:val="da-DK"/>
        </w:rPr>
        <w:t>:</w:t>
      </w:r>
      <w:r w:rsidRPr="002C09EF">
        <w:rPr>
          <w:spacing w:val="-4"/>
          <w:lang w:val="da-DK"/>
        </w:rPr>
        <w:tab/>
      </w:r>
      <w:bookmarkEnd w:id="17"/>
      <w:r w:rsidR="009A352A">
        <w:rPr>
          <w:spacing w:val="-4"/>
          <w:lang w:val="da-DK"/>
        </w:rPr>
        <w:t>E</w:t>
      </w:r>
      <w:r w:rsidR="00BE4D6C">
        <w:rPr>
          <w:spacing w:val="-4"/>
          <w:lang w:val="da-DK"/>
        </w:rPr>
        <w:t>jendommens servitutter 1-</w:t>
      </w:r>
      <w:r w:rsidR="009A352A">
        <w:rPr>
          <w:spacing w:val="-4"/>
          <w:lang w:val="da-DK"/>
        </w:rPr>
        <w:t>8</w:t>
      </w:r>
    </w:p>
    <w:p w14:paraId="537824F3" w14:textId="0E4E44B3" w:rsidR="00241B92" w:rsidRPr="00EF5675" w:rsidRDefault="00241B92" w:rsidP="00E90549">
      <w:pPr>
        <w:pStyle w:val="Brdtekst"/>
        <w:numPr>
          <w:ilvl w:val="0"/>
          <w:numId w:val="1"/>
        </w:numPr>
        <w:tabs>
          <w:tab w:val="left" w:pos="964"/>
          <w:tab w:val="left" w:pos="1361"/>
        </w:tabs>
        <w:spacing w:line="276" w:lineRule="auto"/>
        <w:ind w:left="159" w:firstLine="0"/>
        <w:jc w:val="both"/>
        <w:rPr>
          <w:spacing w:val="-4"/>
          <w:lang w:val="da-DK"/>
        </w:rPr>
      </w:pPr>
      <w:bookmarkStart w:id="18" w:name="_Ref151982106"/>
      <w:bookmarkStart w:id="19" w:name="_Ref170824525"/>
      <w:bookmarkStart w:id="20" w:name="_Ref208319766"/>
      <w:r w:rsidRPr="00EF5675">
        <w:rPr>
          <w:spacing w:val="-4"/>
          <w:lang w:val="da-DK"/>
        </w:rPr>
        <w:t>:</w:t>
      </w:r>
      <w:r w:rsidRPr="00EF5675">
        <w:rPr>
          <w:spacing w:val="-4"/>
          <w:lang w:val="da-DK"/>
        </w:rPr>
        <w:tab/>
      </w:r>
      <w:bookmarkEnd w:id="18"/>
      <w:bookmarkEnd w:id="19"/>
      <w:r w:rsidR="00EF5675" w:rsidRPr="00EF5675">
        <w:rPr>
          <w:lang w:val="da-DK"/>
        </w:rPr>
        <w:t>Deklaration om Sælgers ret til tilbagekøb</w:t>
      </w:r>
      <w:bookmarkEnd w:id="20"/>
    </w:p>
    <w:p w14:paraId="537824F4" w14:textId="6D8E317D" w:rsidR="00241B92" w:rsidRPr="009A352A"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21" w:name="_Ref170824515"/>
      <w:bookmarkStart w:id="22" w:name="_Ref208233897"/>
      <w:bookmarkStart w:id="23" w:name="_Ref151982118"/>
      <w:bookmarkStart w:id="24" w:name="_Ref151991046"/>
      <w:r w:rsidRPr="003E68A2">
        <w:rPr>
          <w:spacing w:val="-4"/>
          <w:lang w:val="da-DK"/>
        </w:rPr>
        <w:t>:</w:t>
      </w:r>
      <w:r>
        <w:rPr>
          <w:spacing w:val="-4"/>
          <w:lang w:val="da-DK"/>
        </w:rPr>
        <w:tab/>
      </w:r>
      <w:bookmarkEnd w:id="21"/>
      <w:r w:rsidR="0003049D">
        <w:rPr>
          <w:spacing w:val="-4"/>
          <w:lang w:val="da-DK"/>
        </w:rPr>
        <w:t xml:space="preserve">Geoteknisk </w:t>
      </w:r>
      <w:r w:rsidR="00014F8E">
        <w:rPr>
          <w:spacing w:val="-4"/>
          <w:lang w:val="da-DK"/>
        </w:rPr>
        <w:t xml:space="preserve">rapport udarbejdet </w:t>
      </w:r>
      <w:r w:rsidR="00CE640C">
        <w:rPr>
          <w:spacing w:val="-4"/>
          <w:lang w:val="da-DK"/>
        </w:rPr>
        <w:t xml:space="preserve">af Henning Christoffersen </w:t>
      </w:r>
      <w:r w:rsidR="0002620E">
        <w:rPr>
          <w:spacing w:val="-4"/>
          <w:lang w:val="da-DK"/>
        </w:rPr>
        <w:t>i juli 2014</w:t>
      </w:r>
      <w:bookmarkEnd w:id="22"/>
    </w:p>
    <w:p w14:paraId="61E9C56A" w14:textId="755B3E83" w:rsidR="00241B92" w:rsidRDefault="00241B92" w:rsidP="00241B92">
      <w:pPr>
        <w:pStyle w:val="Brdtekst"/>
        <w:numPr>
          <w:ilvl w:val="0"/>
          <w:numId w:val="1"/>
        </w:numPr>
        <w:tabs>
          <w:tab w:val="left" w:pos="964"/>
          <w:tab w:val="left" w:pos="1361"/>
        </w:tabs>
        <w:spacing w:line="276" w:lineRule="auto"/>
        <w:ind w:left="159" w:firstLine="0"/>
        <w:jc w:val="both"/>
        <w:rPr>
          <w:spacing w:val="-4"/>
          <w:lang w:val="da-DK"/>
        </w:rPr>
      </w:pPr>
      <w:bookmarkStart w:id="25" w:name="_Ref151990518"/>
      <w:bookmarkStart w:id="26" w:name="_Ref170824596"/>
      <w:r>
        <w:rPr>
          <w:spacing w:val="-4"/>
          <w:lang w:val="da-DK"/>
        </w:rPr>
        <w:t>:</w:t>
      </w:r>
      <w:r>
        <w:rPr>
          <w:spacing w:val="-4"/>
          <w:lang w:val="da-DK"/>
        </w:rPr>
        <w:tab/>
      </w:r>
      <w:bookmarkEnd w:id="25"/>
      <w:bookmarkEnd w:id="26"/>
      <w:r w:rsidR="00091965">
        <w:rPr>
          <w:spacing w:val="-4"/>
          <w:lang w:val="da-DK"/>
        </w:rPr>
        <w:t>Vand Scalgo</w:t>
      </w:r>
      <w:bookmarkStart w:id="27" w:name="_Ref151976650"/>
      <w:bookmarkEnd w:id="23"/>
      <w:bookmarkEnd w:id="24"/>
    </w:p>
    <w:p w14:paraId="537824F6" w14:textId="64CAB3F3" w:rsidR="00241B92" w:rsidRDefault="00241B92" w:rsidP="5B04B8B4">
      <w:pPr>
        <w:pStyle w:val="Brdtekst"/>
        <w:numPr>
          <w:ilvl w:val="0"/>
          <w:numId w:val="1"/>
        </w:numPr>
        <w:tabs>
          <w:tab w:val="left" w:pos="964"/>
          <w:tab w:val="left" w:pos="1361"/>
        </w:tabs>
        <w:spacing w:line="276" w:lineRule="auto"/>
        <w:ind w:left="159" w:firstLine="0"/>
        <w:jc w:val="both"/>
        <w:rPr>
          <w:spacing w:val="-4"/>
          <w:lang w:val="da-DK"/>
        </w:rPr>
      </w:pPr>
      <w:bookmarkStart w:id="28" w:name="_Ref151990528"/>
      <w:bookmarkStart w:id="29" w:name="_Ref152241717"/>
      <w:bookmarkStart w:id="30" w:name="_Ref170824962"/>
      <w:bookmarkStart w:id="31" w:name="_Ref208233821"/>
      <w:bookmarkEnd w:id="27"/>
      <w:bookmarkEnd w:id="28"/>
      <w:r w:rsidRPr="00464E5A">
        <w:rPr>
          <w:spacing w:val="-4"/>
          <w:lang w:val="da-DK"/>
        </w:rPr>
        <w:t>:</w:t>
      </w:r>
      <w:r>
        <w:rPr>
          <w:spacing w:val="-4"/>
          <w:lang w:val="da-DK"/>
        </w:rPr>
        <w:tab/>
      </w:r>
      <w:bookmarkEnd w:id="29"/>
      <w:bookmarkEnd w:id="30"/>
      <w:r w:rsidR="008A4F4C" w:rsidRPr="008A4F4C">
        <w:rPr>
          <w:spacing w:val="-4"/>
          <w:lang w:val="da-DK"/>
        </w:rPr>
        <w:fldChar w:fldCharType="begin"/>
      </w:r>
      <w:r w:rsidR="008A4F4C" w:rsidRPr="008A4F4C">
        <w:rPr>
          <w:spacing w:val="-4"/>
          <w:lang w:val="da-DK"/>
        </w:rPr>
        <w:instrText>HYPERLINK "https://aarhus.viewer.dkplan.niras.dk/DKPlan/dkplan.aspx?rammeplanid=11233347" \t "_blank"</w:instrText>
      </w:r>
      <w:r w:rsidR="008A4F4C" w:rsidRPr="008A4F4C">
        <w:rPr>
          <w:spacing w:val="-4"/>
          <w:lang w:val="da-DK"/>
        </w:rPr>
      </w:r>
      <w:r w:rsidR="008A4F4C" w:rsidRPr="008A4F4C">
        <w:rPr>
          <w:spacing w:val="-4"/>
          <w:lang w:val="da-DK"/>
        </w:rPr>
        <w:fldChar w:fldCharType="separate"/>
      </w:r>
      <w:r w:rsidR="008A4F4C" w:rsidRPr="008A4F4C">
        <w:rPr>
          <w:rStyle w:val="Hyperlink"/>
          <w:spacing w:val="-4"/>
          <w:lang w:val="da-DK"/>
        </w:rPr>
        <w:t>Kommuneplanramme 111006BO - Tillæg nr. 147 til Kommuneplan 2017</w:t>
      </w:r>
      <w:r w:rsidR="008A4F4C" w:rsidRPr="008A4F4C">
        <w:rPr>
          <w:spacing w:val="-4"/>
          <w:lang w:val="da-DK"/>
        </w:rPr>
        <w:fldChar w:fldCharType="end"/>
      </w:r>
      <w:bookmarkEnd w:id="31"/>
    </w:p>
    <w:p w14:paraId="0D1B87A3" w14:textId="70D146CA" w:rsidR="003B0A35" w:rsidRDefault="003B0A35" w:rsidP="5B04B8B4">
      <w:pPr>
        <w:pStyle w:val="Brdtekst"/>
        <w:numPr>
          <w:ilvl w:val="0"/>
          <w:numId w:val="1"/>
        </w:numPr>
        <w:tabs>
          <w:tab w:val="left" w:pos="964"/>
          <w:tab w:val="left" w:pos="1361"/>
        </w:tabs>
        <w:spacing w:line="276" w:lineRule="auto"/>
        <w:ind w:left="159" w:firstLine="0"/>
        <w:jc w:val="both"/>
        <w:rPr>
          <w:spacing w:val="-4"/>
          <w:lang w:val="da-DK"/>
        </w:rPr>
      </w:pPr>
      <w:r>
        <w:rPr>
          <w:spacing w:val="-4"/>
          <w:lang w:val="da-DK"/>
        </w:rPr>
        <w:t>:</w:t>
      </w:r>
      <w:r>
        <w:rPr>
          <w:spacing w:val="-4"/>
          <w:lang w:val="da-DK"/>
        </w:rPr>
        <w:tab/>
        <w:t>Tilbudsblanket</w:t>
      </w:r>
    </w:p>
    <w:p w14:paraId="34BE372D" w14:textId="0618D029" w:rsidR="003B0A35" w:rsidRPr="00464E5A" w:rsidRDefault="003B0A35" w:rsidP="5B04B8B4">
      <w:pPr>
        <w:pStyle w:val="Brdtekst"/>
        <w:numPr>
          <w:ilvl w:val="0"/>
          <w:numId w:val="1"/>
        </w:numPr>
        <w:tabs>
          <w:tab w:val="left" w:pos="964"/>
          <w:tab w:val="left" w:pos="1361"/>
        </w:tabs>
        <w:spacing w:line="276" w:lineRule="auto"/>
        <w:ind w:left="159" w:firstLine="0"/>
        <w:jc w:val="both"/>
        <w:rPr>
          <w:spacing w:val="-4"/>
          <w:lang w:val="da-DK"/>
        </w:rPr>
      </w:pPr>
      <w:r>
        <w:rPr>
          <w:spacing w:val="-4"/>
          <w:lang w:val="da-DK"/>
        </w:rPr>
        <w:t>:</w:t>
      </w:r>
      <w:r>
        <w:rPr>
          <w:spacing w:val="-4"/>
          <w:lang w:val="da-DK"/>
        </w:rPr>
        <w:tab/>
        <w:t>Spørgsmål og svar</w:t>
      </w:r>
      <w:r w:rsidR="006558EC">
        <w:rPr>
          <w:spacing w:val="-4"/>
          <w:lang w:val="da-DK"/>
        </w:rPr>
        <w:t xml:space="preserve"> fra tidligere udbud</w:t>
      </w:r>
    </w:p>
    <w:p w14:paraId="537824F8" w14:textId="06D8264F" w:rsidR="00241B92" w:rsidRPr="00EF5675" w:rsidRDefault="00241B92" w:rsidP="00EF5675">
      <w:pPr>
        <w:pStyle w:val="Brdtekst"/>
        <w:tabs>
          <w:tab w:val="left" w:pos="964"/>
          <w:tab w:val="left" w:pos="1361"/>
        </w:tabs>
        <w:spacing w:line="276" w:lineRule="auto"/>
        <w:ind w:left="159"/>
        <w:jc w:val="both"/>
        <w:rPr>
          <w:spacing w:val="-4"/>
          <w:lang w:val="da-DK"/>
        </w:rPr>
        <w:sectPr w:rsidR="00241B92" w:rsidRPr="00EF5675" w:rsidSect="00241B92">
          <w:headerReference w:type="default" r:id="rId12"/>
          <w:footerReference w:type="default" r:id="rId13"/>
          <w:headerReference w:type="first" r:id="rId14"/>
          <w:pgSz w:w="11906" w:h="16838"/>
          <w:pgMar w:top="1701" w:right="1134" w:bottom="1701" w:left="1134" w:header="708" w:footer="708" w:gutter="0"/>
          <w:cols w:space="708"/>
          <w:docGrid w:linePitch="360"/>
        </w:sectPr>
      </w:pPr>
      <w:bookmarkStart w:id="32" w:name="_Ref170825085"/>
      <w:bookmarkEnd w:id="32"/>
    </w:p>
    <w:p w14:paraId="537824F9" w14:textId="77777777" w:rsidR="00241B92" w:rsidRPr="00464E5A" w:rsidRDefault="00241B92">
      <w:pPr>
        <w:pStyle w:val="Brdtekst"/>
        <w:jc w:val="both"/>
        <w:rPr>
          <w:lang w:val="da-DK"/>
        </w:rPr>
      </w:pPr>
    </w:p>
    <w:p w14:paraId="537824FA" w14:textId="77777777" w:rsidR="00241B92" w:rsidRPr="00204F64" w:rsidRDefault="00241B92">
      <w:pPr>
        <w:pStyle w:val="Brdtekst"/>
        <w:jc w:val="both"/>
        <w:rPr>
          <w:lang w:val="da-DK"/>
        </w:rPr>
      </w:pPr>
      <w:r w:rsidRPr="00204F64">
        <w:rPr>
          <w:lang w:val="da-DK"/>
        </w:rPr>
        <w:t>Nærværende betingede købsaftale er indgået mellem:</w:t>
      </w:r>
    </w:p>
    <w:p w14:paraId="537824FB" w14:textId="77777777" w:rsidR="00241B92" w:rsidRPr="00204F64" w:rsidRDefault="00241B92">
      <w:pPr>
        <w:pStyle w:val="Brdtekst"/>
        <w:jc w:val="both"/>
        <w:rPr>
          <w:lang w:val="da-DK"/>
        </w:rPr>
      </w:pPr>
    </w:p>
    <w:p w14:paraId="537824FC" w14:textId="77777777" w:rsidR="00241B92" w:rsidRPr="00204F64" w:rsidRDefault="00241B92">
      <w:pPr>
        <w:pStyle w:val="Brdtekst"/>
        <w:jc w:val="both"/>
        <w:rPr>
          <w:lang w:val="da-DK"/>
        </w:rPr>
      </w:pPr>
      <w:r w:rsidRPr="00204F64">
        <w:rPr>
          <w:lang w:val="da-DK"/>
        </w:rPr>
        <w:t>Aarhus Kommune</w:t>
      </w:r>
    </w:p>
    <w:p w14:paraId="537824FD" w14:textId="77777777" w:rsidR="00241B92" w:rsidRPr="00204F64" w:rsidRDefault="00241B92">
      <w:pPr>
        <w:pStyle w:val="Brdtekst"/>
        <w:jc w:val="both"/>
        <w:rPr>
          <w:lang w:val="da-DK"/>
        </w:rPr>
      </w:pPr>
      <w:r w:rsidRPr="00204F64">
        <w:rPr>
          <w:lang w:val="da-DK"/>
        </w:rPr>
        <w:t>Bystrategi, Opkøb og Grundsalg</w:t>
      </w:r>
    </w:p>
    <w:p w14:paraId="537824FE" w14:textId="77777777" w:rsidR="00241B92" w:rsidRPr="00204F64" w:rsidRDefault="00241B92">
      <w:pPr>
        <w:pStyle w:val="Brdtekst"/>
        <w:jc w:val="both"/>
        <w:rPr>
          <w:lang w:val="da-DK"/>
        </w:rPr>
      </w:pPr>
      <w:r w:rsidRPr="00204F64">
        <w:rPr>
          <w:lang w:val="da-DK"/>
        </w:rPr>
        <w:t>CVR-nummer: 55133018</w:t>
      </w:r>
    </w:p>
    <w:p w14:paraId="537824FF" w14:textId="77777777" w:rsidR="00241B92" w:rsidRPr="00204F64" w:rsidRDefault="00241B92">
      <w:pPr>
        <w:pStyle w:val="Brdtekst"/>
        <w:jc w:val="both"/>
        <w:rPr>
          <w:lang w:val="da-DK"/>
        </w:rPr>
      </w:pPr>
      <w:r w:rsidRPr="00204F64">
        <w:rPr>
          <w:lang w:val="da-DK"/>
        </w:rPr>
        <w:t>Karen Blixens Boulevard 7</w:t>
      </w:r>
    </w:p>
    <w:p w14:paraId="53782500" w14:textId="77777777" w:rsidR="00241B92" w:rsidRPr="00204F64" w:rsidRDefault="00241B92">
      <w:pPr>
        <w:pStyle w:val="Brdtekst"/>
        <w:jc w:val="both"/>
        <w:rPr>
          <w:lang w:val="da-DK"/>
        </w:rPr>
      </w:pPr>
      <w:r w:rsidRPr="00204F64">
        <w:rPr>
          <w:lang w:val="da-DK"/>
        </w:rPr>
        <w:t>8220 Brabrand</w:t>
      </w:r>
    </w:p>
    <w:p w14:paraId="53782501" w14:textId="77777777" w:rsidR="00241B92" w:rsidRPr="00204F64" w:rsidRDefault="00241B92">
      <w:pPr>
        <w:pStyle w:val="Brdtekst"/>
        <w:jc w:val="both"/>
        <w:rPr>
          <w:lang w:val="da-DK"/>
        </w:rPr>
      </w:pPr>
    </w:p>
    <w:p w14:paraId="53782502" w14:textId="77777777" w:rsidR="00241B92" w:rsidRPr="00204F64" w:rsidRDefault="00241B92">
      <w:pPr>
        <w:pStyle w:val="Brdtekst"/>
        <w:jc w:val="both"/>
        <w:rPr>
          <w:lang w:val="da-DK"/>
        </w:rPr>
      </w:pPr>
      <w:r w:rsidRPr="00204F64">
        <w:rPr>
          <w:lang w:val="da-DK"/>
        </w:rPr>
        <w:t>(”Sælger”)</w:t>
      </w:r>
    </w:p>
    <w:p w14:paraId="53782503" w14:textId="77777777" w:rsidR="00241B92" w:rsidRPr="00204F64" w:rsidRDefault="00241B92">
      <w:pPr>
        <w:pStyle w:val="Brdtekst"/>
        <w:jc w:val="both"/>
        <w:rPr>
          <w:lang w:val="da-DK"/>
        </w:rPr>
      </w:pPr>
    </w:p>
    <w:p w14:paraId="53782504" w14:textId="77777777" w:rsidR="00241B92" w:rsidRPr="00204F64" w:rsidRDefault="00241B92">
      <w:pPr>
        <w:pStyle w:val="Brdtekst"/>
        <w:jc w:val="both"/>
        <w:rPr>
          <w:lang w:val="da-DK"/>
        </w:rPr>
      </w:pPr>
      <w:r w:rsidRPr="00204F64">
        <w:rPr>
          <w:lang w:val="da-DK"/>
        </w:rPr>
        <w:t>og</w:t>
      </w:r>
    </w:p>
    <w:p w14:paraId="53782505" w14:textId="77777777" w:rsidR="00241B92" w:rsidRPr="00204F64" w:rsidRDefault="00241B92">
      <w:pPr>
        <w:pStyle w:val="Brdtekst"/>
        <w:jc w:val="both"/>
        <w:rPr>
          <w:lang w:val="da-DK"/>
        </w:rPr>
      </w:pPr>
    </w:p>
    <w:p w14:paraId="53782506" w14:textId="77777777" w:rsidR="00241B92" w:rsidRPr="00204F64" w:rsidRDefault="00241B92">
      <w:pPr>
        <w:pStyle w:val="Brdtekst"/>
        <w:jc w:val="both"/>
        <w:rPr>
          <w:lang w:val="da-DK"/>
        </w:rPr>
      </w:pPr>
      <w:r w:rsidRPr="00204F64">
        <w:rPr>
          <w:highlight w:val="yellow"/>
          <w:lang w:val="da-DK"/>
        </w:rPr>
        <w:t>[Virksomhedens navn]</w:t>
      </w:r>
    </w:p>
    <w:p w14:paraId="53782507" w14:textId="77777777" w:rsidR="00241B92" w:rsidRPr="00204F64" w:rsidRDefault="00241B92">
      <w:pPr>
        <w:pStyle w:val="Brdtekst"/>
        <w:jc w:val="both"/>
        <w:rPr>
          <w:lang w:val="da-DK"/>
        </w:rPr>
      </w:pPr>
      <w:r w:rsidRPr="00204F64">
        <w:rPr>
          <w:lang w:val="da-DK"/>
        </w:rPr>
        <w:t xml:space="preserve">CVR-nummer: </w:t>
      </w:r>
      <w:r w:rsidRPr="00204F64">
        <w:rPr>
          <w:highlight w:val="yellow"/>
          <w:lang w:val="da-DK"/>
        </w:rPr>
        <w:t>[indsæt]</w:t>
      </w:r>
    </w:p>
    <w:p w14:paraId="53782508" w14:textId="77777777" w:rsidR="00241B92" w:rsidRPr="00204F64" w:rsidRDefault="00241B92">
      <w:pPr>
        <w:pStyle w:val="Brdtekst"/>
        <w:jc w:val="both"/>
        <w:rPr>
          <w:lang w:val="da-DK"/>
        </w:rPr>
      </w:pPr>
      <w:r w:rsidRPr="00204F64">
        <w:rPr>
          <w:highlight w:val="yellow"/>
          <w:lang w:val="da-DK"/>
        </w:rPr>
        <w:t>[Adresse]</w:t>
      </w:r>
    </w:p>
    <w:p w14:paraId="53782509" w14:textId="77777777" w:rsidR="00241B92" w:rsidRPr="00204F64" w:rsidRDefault="00241B92">
      <w:pPr>
        <w:pStyle w:val="Brdtekst"/>
        <w:jc w:val="both"/>
        <w:rPr>
          <w:lang w:val="da-DK"/>
        </w:rPr>
      </w:pPr>
      <w:r w:rsidRPr="00204F64">
        <w:rPr>
          <w:highlight w:val="yellow"/>
          <w:lang w:val="da-DK"/>
        </w:rPr>
        <w:t>[Postnumm</w:t>
      </w:r>
      <w:r>
        <w:rPr>
          <w:highlight w:val="yellow"/>
          <w:lang w:val="da-DK"/>
        </w:rPr>
        <w:t>e</w:t>
      </w:r>
      <w:r w:rsidRPr="00204F64">
        <w:rPr>
          <w:highlight w:val="yellow"/>
          <w:lang w:val="da-DK"/>
        </w:rPr>
        <w:t>r og by]</w:t>
      </w:r>
    </w:p>
    <w:p w14:paraId="5378250A" w14:textId="77777777" w:rsidR="00241B92" w:rsidRPr="00204F64" w:rsidRDefault="00241B92">
      <w:pPr>
        <w:pStyle w:val="Brdtekst"/>
        <w:jc w:val="both"/>
        <w:rPr>
          <w:lang w:val="da-DK"/>
        </w:rPr>
      </w:pPr>
    </w:p>
    <w:p w14:paraId="5378250B" w14:textId="77777777" w:rsidR="00241B92" w:rsidRPr="00204F64" w:rsidRDefault="00241B92">
      <w:pPr>
        <w:pStyle w:val="Brdtekst"/>
        <w:jc w:val="both"/>
        <w:rPr>
          <w:lang w:val="da-DK"/>
        </w:rPr>
      </w:pPr>
      <w:r w:rsidRPr="00204F64">
        <w:rPr>
          <w:lang w:val="da-DK"/>
        </w:rPr>
        <w:t>(”Køber”)</w:t>
      </w:r>
    </w:p>
    <w:p w14:paraId="5378250C" w14:textId="77777777" w:rsidR="00241B92" w:rsidRPr="00204F64" w:rsidRDefault="00241B92">
      <w:pPr>
        <w:pStyle w:val="Brdtekst"/>
        <w:jc w:val="both"/>
        <w:rPr>
          <w:lang w:val="da-DK"/>
        </w:rPr>
      </w:pPr>
    </w:p>
    <w:p w14:paraId="5378250D" w14:textId="77777777" w:rsidR="00241B92" w:rsidRPr="00204F64" w:rsidRDefault="00241B92">
      <w:pPr>
        <w:pStyle w:val="Brdtekst"/>
        <w:jc w:val="both"/>
        <w:rPr>
          <w:lang w:val="da-DK"/>
        </w:rPr>
      </w:pPr>
      <w:r w:rsidRPr="00204F64">
        <w:rPr>
          <w:lang w:val="da-DK"/>
        </w:rPr>
        <w:t>Sammen benævnt ”Parterne”.</w:t>
      </w:r>
    </w:p>
    <w:p w14:paraId="5378250E" w14:textId="77777777" w:rsidR="00241B92" w:rsidRPr="00204F64" w:rsidRDefault="00241B92">
      <w:pPr>
        <w:pStyle w:val="Brdtekst"/>
        <w:jc w:val="both"/>
        <w:rPr>
          <w:lang w:val="da-DK"/>
        </w:rPr>
      </w:pPr>
    </w:p>
    <w:p w14:paraId="5378250F" w14:textId="77777777" w:rsidR="00241B92" w:rsidRPr="00204F64" w:rsidRDefault="00241B92">
      <w:pPr>
        <w:pStyle w:val="Brdtekst"/>
        <w:jc w:val="both"/>
        <w:rPr>
          <w:lang w:val="da-DK"/>
        </w:rPr>
      </w:pPr>
    </w:p>
    <w:p w14:paraId="53782510" w14:textId="77777777" w:rsidR="00241B92" w:rsidRPr="00204F64" w:rsidRDefault="00241B92" w:rsidP="00241B92">
      <w:pPr>
        <w:pStyle w:val="Brdtekst"/>
        <w:numPr>
          <w:ilvl w:val="0"/>
          <w:numId w:val="2"/>
        </w:numPr>
        <w:jc w:val="both"/>
        <w:rPr>
          <w:b/>
          <w:bCs/>
          <w:lang w:val="da-DK"/>
        </w:rPr>
      </w:pPr>
      <w:r w:rsidRPr="00204F64">
        <w:rPr>
          <w:b/>
          <w:bCs/>
          <w:lang w:val="da-DK"/>
        </w:rPr>
        <w:t>Indledning</w:t>
      </w:r>
    </w:p>
    <w:p w14:paraId="53782511" w14:textId="77777777" w:rsidR="00241B92" w:rsidRPr="00204F64" w:rsidRDefault="00241B92">
      <w:pPr>
        <w:pStyle w:val="Brdtekst"/>
        <w:ind w:left="360"/>
        <w:jc w:val="both"/>
        <w:rPr>
          <w:b/>
          <w:bCs/>
          <w:lang w:val="da-DK"/>
        </w:rPr>
      </w:pPr>
    </w:p>
    <w:p w14:paraId="53782512" w14:textId="101D22F8" w:rsidR="00241B92" w:rsidRPr="00204F64" w:rsidRDefault="00241B92" w:rsidP="00241B92">
      <w:pPr>
        <w:pStyle w:val="Brdtekst"/>
        <w:numPr>
          <w:ilvl w:val="1"/>
          <w:numId w:val="2"/>
        </w:numPr>
        <w:ind w:hanging="792"/>
        <w:jc w:val="both"/>
        <w:rPr>
          <w:lang w:val="da-DK"/>
        </w:rPr>
      </w:pPr>
      <w:r w:rsidRPr="00204F64">
        <w:rPr>
          <w:lang w:val="da-DK"/>
        </w:rPr>
        <w:t xml:space="preserve">Sælger har med henblik på at udvikle Ejendommen udbudt denne på baggrund af udbudsbetingelserne, jf. </w:t>
      </w:r>
      <w:r w:rsidRPr="00204F64">
        <w:rPr>
          <w:lang w:val="da-DK"/>
        </w:rPr>
        <w:fldChar w:fldCharType="begin"/>
      </w:r>
      <w:r w:rsidRPr="00204F64">
        <w:rPr>
          <w:lang w:val="da-DK"/>
        </w:rPr>
        <w:instrText xml:space="preserve"> REF _Ref151389007 \r \h  \* MERGEFORMAT </w:instrText>
      </w:r>
      <w:r w:rsidRPr="00204F64">
        <w:rPr>
          <w:lang w:val="da-DK"/>
        </w:rPr>
      </w:r>
      <w:r w:rsidRPr="00204F64">
        <w:rPr>
          <w:lang w:val="da-DK"/>
        </w:rPr>
        <w:fldChar w:fldCharType="separate"/>
      </w:r>
      <w:r w:rsidR="0039403E">
        <w:rPr>
          <w:lang w:val="da-DK"/>
        </w:rPr>
        <w:t>Bilag 1</w:t>
      </w:r>
      <w:r w:rsidRPr="00204F64">
        <w:rPr>
          <w:lang w:val="da-DK"/>
        </w:rPr>
        <w:fldChar w:fldCharType="end"/>
      </w:r>
      <w:r w:rsidRPr="00204F64">
        <w:rPr>
          <w:lang w:val="da-DK"/>
        </w:rPr>
        <w:t xml:space="preserve">. Aarhus Kommune ønsker tilbudsgivers forslag til indretning af Ejendommen, der skal ske indenfor rammerne af </w:t>
      </w:r>
      <w:r w:rsidR="000D1958">
        <w:rPr>
          <w:lang w:val="da-DK"/>
        </w:rPr>
        <w:t>kommuneplanramme</w:t>
      </w:r>
      <w:r w:rsidRPr="00204F64">
        <w:rPr>
          <w:lang w:val="da-DK"/>
        </w:rPr>
        <w:t xml:space="preserve"> </w:t>
      </w:r>
      <w:r w:rsidR="00CA491A" w:rsidRPr="00CA491A">
        <w:rPr>
          <w:rFonts w:cs="Arial"/>
          <w:b/>
          <w:bCs/>
          <w:szCs w:val="19"/>
          <w:lang w:val="da-DK"/>
        </w:rPr>
        <w:t>111006BO</w:t>
      </w:r>
      <w:r w:rsidRPr="00204F64">
        <w:rPr>
          <w:lang w:val="da-DK"/>
        </w:rPr>
        <w:t>. I den forbindelse er Aarhus Kommunes politik for bykvalitet og arkitektur vedlagt (</w:t>
      </w:r>
      <w:r w:rsidR="006540BF">
        <w:rPr>
          <w:lang w:val="da-DK"/>
        </w:rPr>
        <w:t xml:space="preserve">bilag </w:t>
      </w:r>
      <w:r w:rsidR="004B63F8">
        <w:rPr>
          <w:lang w:val="da-DK"/>
        </w:rPr>
        <w:t>2</w:t>
      </w:r>
      <w:r w:rsidRPr="00204F64">
        <w:rPr>
          <w:lang w:val="da-DK"/>
        </w:rPr>
        <w:t xml:space="preserve">). </w:t>
      </w:r>
    </w:p>
    <w:p w14:paraId="53782513" w14:textId="77777777" w:rsidR="00241B92" w:rsidRPr="00204F64" w:rsidRDefault="00241B92">
      <w:pPr>
        <w:pStyle w:val="Brdtekst"/>
        <w:ind w:left="792"/>
        <w:jc w:val="both"/>
        <w:rPr>
          <w:lang w:val="da-DK"/>
        </w:rPr>
      </w:pPr>
    </w:p>
    <w:p w14:paraId="53782514" w14:textId="77777777" w:rsidR="00241B92" w:rsidRPr="00204F64" w:rsidRDefault="00241B92" w:rsidP="00241B92">
      <w:pPr>
        <w:pStyle w:val="Brdtekst"/>
        <w:numPr>
          <w:ilvl w:val="1"/>
          <w:numId w:val="2"/>
        </w:numPr>
        <w:ind w:hanging="792"/>
        <w:jc w:val="both"/>
        <w:rPr>
          <w:lang w:val="da-DK"/>
        </w:rPr>
      </w:pPr>
      <w:r w:rsidRPr="00204F64">
        <w:rPr>
          <w:lang w:val="da-DK"/>
        </w:rPr>
        <w:t>Sælger har gennemført offentligt udbud af</w:t>
      </w:r>
      <w:r w:rsidRPr="00204F64">
        <w:rPr>
          <w:spacing w:val="-1"/>
          <w:lang w:val="da-DK"/>
        </w:rPr>
        <w:t xml:space="preserve"> </w:t>
      </w:r>
      <w:r w:rsidRPr="00204F64">
        <w:rPr>
          <w:lang w:val="da-DK"/>
        </w:rPr>
        <w:t>ejendommen i henhold til §</w:t>
      </w:r>
      <w:r w:rsidRPr="00204F64">
        <w:rPr>
          <w:spacing w:val="-1"/>
          <w:lang w:val="da-DK"/>
        </w:rPr>
        <w:t xml:space="preserve"> </w:t>
      </w:r>
      <w:r w:rsidRPr="00204F64">
        <w:rPr>
          <w:lang w:val="da-DK"/>
        </w:rPr>
        <w:t>68 i lovbekendtgørelse</w:t>
      </w:r>
      <w:r w:rsidRPr="00204F64">
        <w:rPr>
          <w:spacing w:val="-1"/>
          <w:lang w:val="da-DK"/>
        </w:rPr>
        <w:t xml:space="preserve"> </w:t>
      </w:r>
      <w:r w:rsidRPr="00204F64">
        <w:rPr>
          <w:lang w:val="da-DK"/>
        </w:rPr>
        <w:t xml:space="preserve">nr. </w:t>
      </w:r>
      <w:r>
        <w:rPr>
          <w:lang w:val="da-DK"/>
        </w:rPr>
        <w:t>69</w:t>
      </w:r>
      <w:r w:rsidRPr="00204F64">
        <w:rPr>
          <w:lang w:val="da-DK"/>
        </w:rPr>
        <w:t xml:space="preserve"> af</w:t>
      </w:r>
      <w:r w:rsidRPr="00204F64">
        <w:rPr>
          <w:spacing w:val="-3"/>
          <w:lang w:val="da-DK"/>
        </w:rPr>
        <w:t xml:space="preserve"> </w:t>
      </w:r>
      <w:r>
        <w:rPr>
          <w:lang w:val="da-DK"/>
        </w:rPr>
        <w:t>23</w:t>
      </w:r>
      <w:r w:rsidRPr="00204F64">
        <w:rPr>
          <w:lang w:val="da-DK"/>
        </w:rPr>
        <w:t>.</w:t>
      </w:r>
      <w:r w:rsidRPr="00204F64">
        <w:rPr>
          <w:spacing w:val="-3"/>
          <w:lang w:val="da-DK"/>
        </w:rPr>
        <w:t xml:space="preserve"> </w:t>
      </w:r>
      <w:r w:rsidRPr="00204F64">
        <w:rPr>
          <w:lang w:val="da-DK"/>
        </w:rPr>
        <w:t>januar</w:t>
      </w:r>
      <w:r w:rsidRPr="00204F64">
        <w:rPr>
          <w:spacing w:val="-3"/>
          <w:lang w:val="da-DK"/>
        </w:rPr>
        <w:t xml:space="preserve"> </w:t>
      </w:r>
      <w:r w:rsidRPr="00204F64">
        <w:rPr>
          <w:lang w:val="da-DK"/>
        </w:rPr>
        <w:t>20</w:t>
      </w:r>
      <w:r>
        <w:rPr>
          <w:lang w:val="da-DK"/>
        </w:rPr>
        <w:t>24</w:t>
      </w:r>
      <w:r w:rsidRPr="00204F64">
        <w:rPr>
          <w:spacing w:val="-3"/>
          <w:lang w:val="da-DK"/>
        </w:rPr>
        <w:t xml:space="preserve"> </w:t>
      </w:r>
      <w:r w:rsidRPr="00204F64">
        <w:rPr>
          <w:lang w:val="da-DK"/>
        </w:rPr>
        <w:t>om</w:t>
      </w:r>
      <w:r w:rsidRPr="00204F64">
        <w:rPr>
          <w:spacing w:val="-3"/>
          <w:lang w:val="da-DK"/>
        </w:rPr>
        <w:t xml:space="preserve"> </w:t>
      </w:r>
      <w:r w:rsidRPr="00204F64">
        <w:rPr>
          <w:lang w:val="da-DK"/>
        </w:rPr>
        <w:t>kommunernes</w:t>
      </w:r>
      <w:r w:rsidRPr="00204F64">
        <w:rPr>
          <w:spacing w:val="-2"/>
          <w:lang w:val="da-DK"/>
        </w:rPr>
        <w:t xml:space="preserve"> </w:t>
      </w:r>
      <w:r w:rsidRPr="00204F64">
        <w:rPr>
          <w:lang w:val="da-DK"/>
        </w:rPr>
        <w:t>styrelse,</w:t>
      </w:r>
      <w:r w:rsidRPr="00204F64">
        <w:rPr>
          <w:spacing w:val="-2"/>
          <w:lang w:val="da-DK"/>
        </w:rPr>
        <w:t xml:space="preserve"> </w:t>
      </w:r>
      <w:r w:rsidRPr="00204F64">
        <w:rPr>
          <w:lang w:val="da-DK"/>
        </w:rPr>
        <w:t>og</w:t>
      </w:r>
      <w:r w:rsidRPr="00204F64">
        <w:rPr>
          <w:spacing w:val="-3"/>
          <w:lang w:val="da-DK"/>
        </w:rPr>
        <w:t xml:space="preserve"> </w:t>
      </w:r>
      <w:r w:rsidRPr="00204F64">
        <w:rPr>
          <w:lang w:val="da-DK"/>
        </w:rPr>
        <w:t>bekendtgørelse</w:t>
      </w:r>
      <w:r w:rsidRPr="00204F64">
        <w:rPr>
          <w:spacing w:val="-3"/>
          <w:lang w:val="da-DK"/>
        </w:rPr>
        <w:t xml:space="preserve"> </w:t>
      </w:r>
      <w:r w:rsidRPr="00204F64">
        <w:rPr>
          <w:lang w:val="da-DK"/>
        </w:rPr>
        <w:t>nr.</w:t>
      </w:r>
      <w:r w:rsidRPr="00204F64">
        <w:rPr>
          <w:spacing w:val="-3"/>
          <w:lang w:val="da-DK"/>
        </w:rPr>
        <w:t xml:space="preserve"> </w:t>
      </w:r>
      <w:r w:rsidRPr="00204F64">
        <w:rPr>
          <w:lang w:val="da-DK"/>
        </w:rPr>
        <w:t>396</w:t>
      </w:r>
      <w:r w:rsidRPr="00204F64">
        <w:rPr>
          <w:spacing w:val="-3"/>
          <w:lang w:val="da-DK"/>
        </w:rPr>
        <w:t xml:space="preserve"> </w:t>
      </w:r>
      <w:r w:rsidRPr="00204F64">
        <w:rPr>
          <w:lang w:val="da-DK"/>
        </w:rPr>
        <w:t>af</w:t>
      </w:r>
      <w:r w:rsidRPr="00204F64">
        <w:rPr>
          <w:spacing w:val="-3"/>
          <w:lang w:val="da-DK"/>
        </w:rPr>
        <w:t xml:space="preserve"> </w:t>
      </w:r>
      <w:r w:rsidRPr="00204F64">
        <w:rPr>
          <w:lang w:val="da-DK"/>
        </w:rPr>
        <w:t>3.</w:t>
      </w:r>
      <w:r w:rsidRPr="00204F64">
        <w:rPr>
          <w:spacing w:val="-1"/>
          <w:lang w:val="da-DK"/>
        </w:rPr>
        <w:t xml:space="preserve"> </w:t>
      </w:r>
      <w:r w:rsidRPr="00204F64">
        <w:rPr>
          <w:lang w:val="da-DK"/>
        </w:rPr>
        <w:t>marts</w:t>
      </w:r>
      <w:r w:rsidRPr="00204F64">
        <w:rPr>
          <w:spacing w:val="-2"/>
          <w:lang w:val="da-DK"/>
        </w:rPr>
        <w:t xml:space="preserve"> </w:t>
      </w:r>
      <w:r w:rsidRPr="00204F64">
        <w:rPr>
          <w:lang w:val="da-DK"/>
        </w:rPr>
        <w:t>2021</w:t>
      </w:r>
      <w:r w:rsidRPr="00204F64">
        <w:rPr>
          <w:spacing w:val="-1"/>
          <w:lang w:val="da-DK"/>
        </w:rPr>
        <w:t xml:space="preserve"> </w:t>
      </w:r>
      <w:r w:rsidRPr="00204F64">
        <w:rPr>
          <w:lang w:val="da-DK"/>
        </w:rPr>
        <w:t>om</w:t>
      </w:r>
      <w:r w:rsidRPr="00204F64">
        <w:rPr>
          <w:spacing w:val="-3"/>
          <w:lang w:val="da-DK"/>
        </w:rPr>
        <w:t xml:space="preserve"> </w:t>
      </w:r>
      <w:r w:rsidRPr="00204F64">
        <w:rPr>
          <w:lang w:val="da-DK"/>
        </w:rPr>
        <w:t>offentligt udbud ved salg af kommunens henholdsvis regionens faste ejendomme samt i overensstemmelse med de vilkår, der følger af nærværende købsaftale.</w:t>
      </w:r>
    </w:p>
    <w:p w14:paraId="53782515" w14:textId="77777777" w:rsidR="00241B92" w:rsidRPr="00204F64" w:rsidRDefault="00241B92">
      <w:pPr>
        <w:pStyle w:val="Brdtekst"/>
        <w:ind w:left="792"/>
        <w:jc w:val="both"/>
        <w:rPr>
          <w:lang w:val="da-DK"/>
        </w:rPr>
      </w:pPr>
    </w:p>
    <w:p w14:paraId="53782516" w14:textId="77777777" w:rsidR="00241B92" w:rsidRPr="00204F64" w:rsidRDefault="00241B92" w:rsidP="00241B92">
      <w:pPr>
        <w:pStyle w:val="Brdtekst"/>
        <w:numPr>
          <w:ilvl w:val="0"/>
          <w:numId w:val="2"/>
        </w:numPr>
        <w:jc w:val="both"/>
        <w:rPr>
          <w:b/>
          <w:bCs/>
          <w:lang w:val="da-DK"/>
        </w:rPr>
      </w:pPr>
      <w:r w:rsidRPr="00204F64">
        <w:rPr>
          <w:b/>
          <w:bCs/>
          <w:lang w:val="da-DK"/>
        </w:rPr>
        <w:t>Købers tilbud og projekt</w:t>
      </w:r>
    </w:p>
    <w:p w14:paraId="53782517" w14:textId="77777777" w:rsidR="00241B92" w:rsidRPr="00204F64" w:rsidRDefault="00241B92">
      <w:pPr>
        <w:pStyle w:val="Brdtekst"/>
        <w:ind w:left="360"/>
        <w:jc w:val="both"/>
        <w:rPr>
          <w:b/>
          <w:bCs/>
          <w:lang w:val="da-DK"/>
        </w:rPr>
      </w:pPr>
    </w:p>
    <w:p w14:paraId="53782518" w14:textId="6A160D10" w:rsidR="00241B92" w:rsidRPr="00204F64" w:rsidRDefault="00241B92" w:rsidP="00241B92">
      <w:pPr>
        <w:pStyle w:val="Brdtekst"/>
        <w:numPr>
          <w:ilvl w:val="1"/>
          <w:numId w:val="2"/>
        </w:numPr>
        <w:ind w:hanging="792"/>
        <w:jc w:val="both"/>
        <w:rPr>
          <w:lang w:val="da-DK"/>
        </w:rPr>
      </w:pPr>
      <w:r w:rsidRPr="00204F64">
        <w:rPr>
          <w:lang w:val="da-DK"/>
        </w:rPr>
        <w:t>Køber har afgivet tilbud på køb af Ejendommen, jf.</w:t>
      </w:r>
      <w:r w:rsidR="000557C5">
        <w:rPr>
          <w:lang w:val="da-DK"/>
        </w:rPr>
        <w:t xml:space="preserve"> </w:t>
      </w:r>
      <w:r w:rsidR="000557C5">
        <w:rPr>
          <w:lang w:val="da-DK"/>
        </w:rPr>
        <w:fldChar w:fldCharType="begin"/>
      </w:r>
      <w:r w:rsidR="000557C5">
        <w:rPr>
          <w:lang w:val="da-DK"/>
        </w:rPr>
        <w:instrText xml:space="preserve"> REF _Ref208233600 \r \h </w:instrText>
      </w:r>
      <w:r w:rsidR="000557C5">
        <w:rPr>
          <w:lang w:val="da-DK"/>
        </w:rPr>
      </w:r>
      <w:r w:rsidR="000557C5">
        <w:rPr>
          <w:lang w:val="da-DK"/>
        </w:rPr>
        <w:fldChar w:fldCharType="separate"/>
      </w:r>
      <w:r w:rsidR="0039403E">
        <w:rPr>
          <w:lang w:val="da-DK"/>
        </w:rPr>
        <w:t>Bilag 3</w:t>
      </w:r>
      <w:r w:rsidR="000557C5">
        <w:rPr>
          <w:lang w:val="da-DK"/>
        </w:rPr>
        <w:fldChar w:fldCharType="end"/>
      </w:r>
      <w:r w:rsidRPr="00204F64">
        <w:rPr>
          <w:lang w:val="da-DK"/>
        </w:rPr>
        <w:t>.</w:t>
      </w:r>
      <w:bookmarkStart w:id="33" w:name="_Ref170823243"/>
    </w:p>
    <w:p w14:paraId="53782519" w14:textId="77777777" w:rsidR="00241B92" w:rsidRPr="00204F64" w:rsidRDefault="00241B92">
      <w:pPr>
        <w:pStyle w:val="Brdtekst"/>
        <w:ind w:left="792" w:hanging="792"/>
        <w:jc w:val="both"/>
        <w:rPr>
          <w:lang w:val="da-DK"/>
        </w:rPr>
      </w:pPr>
    </w:p>
    <w:p w14:paraId="5378251A" w14:textId="7B8AF276" w:rsidR="00241B92" w:rsidRPr="00204F64" w:rsidRDefault="00241B92" w:rsidP="00241B92">
      <w:pPr>
        <w:pStyle w:val="Brdtekst"/>
        <w:numPr>
          <w:ilvl w:val="1"/>
          <w:numId w:val="2"/>
        </w:numPr>
        <w:ind w:hanging="792"/>
        <w:jc w:val="both"/>
        <w:rPr>
          <w:lang w:val="da-DK"/>
        </w:rPr>
      </w:pPr>
      <w:bookmarkStart w:id="34" w:name="_Ref171414510"/>
      <w:r w:rsidRPr="00204F64">
        <w:rPr>
          <w:lang w:val="da-DK"/>
        </w:rPr>
        <w:t xml:space="preserve">Køber er på baggrund af sit tilbud af </w:t>
      </w:r>
      <w:r w:rsidRPr="00204F64">
        <w:rPr>
          <w:spacing w:val="-4"/>
          <w:highlight w:val="yellow"/>
          <w:lang w:val="da-DK"/>
        </w:rPr>
        <w:t>[dato]</w:t>
      </w:r>
      <w:r w:rsidRPr="00204F64">
        <w:rPr>
          <w:lang w:val="da-DK"/>
        </w:rPr>
        <w:t>, jf.</w:t>
      </w:r>
      <w:r w:rsidR="000557C5">
        <w:rPr>
          <w:lang w:val="da-DK"/>
        </w:rPr>
        <w:t xml:space="preserve"> </w:t>
      </w:r>
      <w:r w:rsidR="000557C5">
        <w:rPr>
          <w:lang w:val="da-DK"/>
        </w:rPr>
        <w:fldChar w:fldCharType="begin"/>
      </w:r>
      <w:r w:rsidR="000557C5">
        <w:rPr>
          <w:lang w:val="da-DK"/>
        </w:rPr>
        <w:instrText xml:space="preserve"> REF _Ref208233600 \r \h </w:instrText>
      </w:r>
      <w:r w:rsidR="000557C5">
        <w:rPr>
          <w:lang w:val="da-DK"/>
        </w:rPr>
      </w:r>
      <w:r w:rsidR="000557C5">
        <w:rPr>
          <w:lang w:val="da-DK"/>
        </w:rPr>
        <w:fldChar w:fldCharType="separate"/>
      </w:r>
      <w:r w:rsidR="0039403E">
        <w:rPr>
          <w:lang w:val="da-DK"/>
        </w:rPr>
        <w:t>Bilag 3</w:t>
      </w:r>
      <w:r w:rsidR="000557C5">
        <w:rPr>
          <w:lang w:val="da-DK"/>
        </w:rPr>
        <w:fldChar w:fldCharType="end"/>
      </w:r>
      <w:r w:rsidRPr="00204F64">
        <w:rPr>
          <w:lang w:val="da-DK"/>
        </w:rPr>
        <w:t>, valgt som den vindende tilbudsgiver</w:t>
      </w:r>
      <w:bookmarkStart w:id="35" w:name="_Hlk152332187"/>
      <w:r w:rsidRPr="00204F64">
        <w:rPr>
          <w:lang w:val="da-DK"/>
        </w:rPr>
        <w:t>. Udover prisen, er der lagt afgørende vægt på følgende elementer i Købers projekt for Ejendommen:</w:t>
      </w:r>
      <w:bookmarkEnd w:id="33"/>
      <w:bookmarkEnd w:id="34"/>
      <w:r w:rsidRPr="00204F64">
        <w:rPr>
          <w:lang w:val="da-DK"/>
        </w:rPr>
        <w:t xml:space="preserve"> </w:t>
      </w:r>
    </w:p>
    <w:p w14:paraId="5378251B" w14:textId="77777777" w:rsidR="00241B92" w:rsidRPr="00204F64" w:rsidRDefault="00241B92">
      <w:pPr>
        <w:pStyle w:val="Brdtekst"/>
        <w:ind w:left="792"/>
        <w:jc w:val="both"/>
        <w:rPr>
          <w:lang w:val="da-DK"/>
        </w:rPr>
      </w:pPr>
    </w:p>
    <w:p w14:paraId="5378251C" w14:textId="77777777" w:rsidR="00241B92" w:rsidRPr="00204F64" w:rsidRDefault="00241B92" w:rsidP="00241B92">
      <w:pPr>
        <w:pStyle w:val="Brdtekst"/>
        <w:numPr>
          <w:ilvl w:val="2"/>
          <w:numId w:val="2"/>
        </w:numPr>
        <w:ind w:hanging="792"/>
        <w:jc w:val="both"/>
        <w:rPr>
          <w:lang w:val="da-DK"/>
        </w:rPr>
      </w:pPr>
      <w:r w:rsidRPr="00204F64">
        <w:rPr>
          <w:highlight w:val="yellow"/>
          <w:lang w:val="da-DK"/>
        </w:rPr>
        <w:t>[indsæt de bærende elementer for, hvorfor køber er valgt – lav gerne flere punkter]</w:t>
      </w:r>
    </w:p>
    <w:p w14:paraId="5378251D" w14:textId="77777777" w:rsidR="00241B92" w:rsidRPr="00204F64" w:rsidRDefault="00241B92">
      <w:pPr>
        <w:pStyle w:val="Brdtekst"/>
        <w:ind w:left="720" w:hanging="792"/>
        <w:jc w:val="both"/>
        <w:rPr>
          <w:lang w:val="da-DK"/>
        </w:rPr>
      </w:pPr>
    </w:p>
    <w:p w14:paraId="5378251E" w14:textId="77777777" w:rsidR="00241B92" w:rsidRPr="00204F64" w:rsidRDefault="00241B92">
      <w:pPr>
        <w:pStyle w:val="Brdtekst"/>
        <w:ind w:left="720"/>
        <w:jc w:val="both"/>
        <w:rPr>
          <w:lang w:val="da-DK"/>
        </w:rPr>
      </w:pPr>
      <w:r w:rsidRPr="00204F64">
        <w:rPr>
          <w:lang w:val="da-DK"/>
        </w:rPr>
        <w:t>Herudover er der lagt vægt på tilbudsgivers økonomiske formåen.</w:t>
      </w:r>
      <w:bookmarkStart w:id="36" w:name="_Hlk170823262"/>
    </w:p>
    <w:p w14:paraId="5378251F" w14:textId="77777777" w:rsidR="00241B92" w:rsidRPr="00204F64" w:rsidRDefault="00241B92">
      <w:pPr>
        <w:pStyle w:val="Brdtekst"/>
        <w:ind w:left="720" w:hanging="792"/>
        <w:jc w:val="both"/>
        <w:rPr>
          <w:lang w:val="da-DK"/>
        </w:rPr>
      </w:pPr>
    </w:p>
    <w:p w14:paraId="53782520" w14:textId="26F3CDA6" w:rsidR="00241B92" w:rsidRPr="00204F64" w:rsidRDefault="00241B92" w:rsidP="00241B92">
      <w:pPr>
        <w:pStyle w:val="Brdtekst"/>
        <w:numPr>
          <w:ilvl w:val="1"/>
          <w:numId w:val="2"/>
        </w:numPr>
        <w:ind w:hanging="792"/>
        <w:jc w:val="both"/>
        <w:rPr>
          <w:lang w:val="da-DK"/>
        </w:rPr>
      </w:pPr>
      <w:r w:rsidRPr="00204F64">
        <w:rPr>
          <w:lang w:val="da-DK"/>
        </w:rPr>
        <w:t xml:space="preserve">Køber skal derfor levere et projekt, der bortset fra uvæsentlige afvigelser, lever op til det i </w:t>
      </w:r>
      <w:r w:rsidR="000557C5">
        <w:rPr>
          <w:lang w:val="da-DK"/>
        </w:rPr>
        <w:fldChar w:fldCharType="begin"/>
      </w:r>
      <w:r w:rsidR="000557C5">
        <w:rPr>
          <w:lang w:val="da-DK"/>
        </w:rPr>
        <w:instrText xml:space="preserve"> REF _Ref208233600 \r \h </w:instrText>
      </w:r>
      <w:r w:rsidR="000557C5">
        <w:rPr>
          <w:lang w:val="da-DK"/>
        </w:rPr>
      </w:r>
      <w:r w:rsidR="000557C5">
        <w:rPr>
          <w:lang w:val="da-DK"/>
        </w:rPr>
        <w:fldChar w:fldCharType="separate"/>
      </w:r>
      <w:r w:rsidR="0039403E">
        <w:rPr>
          <w:lang w:val="da-DK"/>
        </w:rPr>
        <w:t>Bilag 3</w:t>
      </w:r>
      <w:r w:rsidR="000557C5">
        <w:rPr>
          <w:lang w:val="da-DK"/>
        </w:rPr>
        <w:fldChar w:fldCharType="end"/>
      </w:r>
      <w:r w:rsidR="000557C5">
        <w:rPr>
          <w:lang w:val="da-DK"/>
        </w:rPr>
        <w:t xml:space="preserve"> </w:t>
      </w:r>
      <w:r w:rsidRPr="00204F64">
        <w:rPr>
          <w:lang w:val="da-DK"/>
        </w:rPr>
        <w:t xml:space="preserve">angivne projekt (”Projektet”). </w:t>
      </w:r>
      <w:bookmarkEnd w:id="36"/>
    </w:p>
    <w:p w14:paraId="53782521" w14:textId="77777777" w:rsidR="00241B92" w:rsidRPr="00204F64" w:rsidRDefault="00241B92">
      <w:pPr>
        <w:pStyle w:val="Brdtekst"/>
        <w:ind w:left="792" w:hanging="792"/>
        <w:jc w:val="both"/>
        <w:rPr>
          <w:lang w:val="da-DK"/>
        </w:rPr>
      </w:pPr>
    </w:p>
    <w:p w14:paraId="53782522" w14:textId="77777777" w:rsidR="00241B92" w:rsidRPr="00204F64" w:rsidRDefault="00241B92" w:rsidP="00241B92">
      <w:pPr>
        <w:pStyle w:val="Brdtekst"/>
        <w:numPr>
          <w:ilvl w:val="1"/>
          <w:numId w:val="2"/>
        </w:numPr>
        <w:ind w:hanging="792"/>
        <w:jc w:val="both"/>
        <w:rPr>
          <w:lang w:val="da-DK"/>
        </w:rPr>
      </w:pPr>
      <w:r w:rsidRPr="00204F64">
        <w:rPr>
          <w:lang w:val="da-DK"/>
        </w:rPr>
        <w:t xml:space="preserve">Når Køber søger om byggetilladelse vil der ske sædvanlig bearbejdning af Projektet. For at sikre, at der alene bliver foretaget uvæsentlige ændringer i Projektet, skal Køber indsende Projektet til godkendelse hos Sælger på følgende tidspunkter: </w:t>
      </w:r>
    </w:p>
    <w:p w14:paraId="53782523" w14:textId="77777777" w:rsidR="00241B92" w:rsidRPr="00204F64" w:rsidRDefault="00241B92">
      <w:pPr>
        <w:pStyle w:val="Brdtekst"/>
        <w:ind w:left="792" w:hanging="792"/>
        <w:jc w:val="both"/>
        <w:rPr>
          <w:lang w:val="da-DK"/>
        </w:rPr>
      </w:pPr>
    </w:p>
    <w:p w14:paraId="53782524" w14:textId="77777777" w:rsidR="00241B92" w:rsidRPr="00204F64" w:rsidRDefault="00241B92" w:rsidP="00241B92">
      <w:pPr>
        <w:pStyle w:val="Brdtekst"/>
        <w:numPr>
          <w:ilvl w:val="2"/>
          <w:numId w:val="2"/>
        </w:numPr>
        <w:ind w:hanging="792"/>
        <w:jc w:val="both"/>
        <w:rPr>
          <w:lang w:val="da-DK"/>
        </w:rPr>
      </w:pPr>
      <w:r w:rsidRPr="00204F64">
        <w:rPr>
          <w:lang w:val="da-DK"/>
        </w:rPr>
        <w:t>når der ansøges om byggetilladelse hos Aarhus Kommune byggemyndighed, og</w:t>
      </w:r>
    </w:p>
    <w:p w14:paraId="53782525" w14:textId="77777777" w:rsidR="00241B92" w:rsidRPr="00204F64" w:rsidRDefault="00241B92">
      <w:pPr>
        <w:pStyle w:val="Brdtekst"/>
        <w:ind w:left="1224"/>
        <w:jc w:val="both"/>
        <w:rPr>
          <w:lang w:val="da-DK"/>
        </w:rPr>
      </w:pPr>
    </w:p>
    <w:p w14:paraId="53782526" w14:textId="77777777" w:rsidR="00241B92" w:rsidRPr="00204F64" w:rsidRDefault="00241B92" w:rsidP="00241B92">
      <w:pPr>
        <w:pStyle w:val="Brdtekst"/>
        <w:numPr>
          <w:ilvl w:val="2"/>
          <w:numId w:val="2"/>
        </w:numPr>
        <w:ind w:hanging="792"/>
        <w:jc w:val="both"/>
        <w:rPr>
          <w:lang w:val="da-DK"/>
        </w:rPr>
      </w:pPr>
      <w:r w:rsidRPr="00204F64">
        <w:rPr>
          <w:lang w:val="da-DK"/>
        </w:rPr>
        <w:lastRenderedPageBreak/>
        <w:t xml:space="preserve">når byggetilladelsen fra Aarhus Kommunes byggemyndighed foreligger, og </w:t>
      </w:r>
    </w:p>
    <w:p w14:paraId="53782527" w14:textId="77777777" w:rsidR="00241B92" w:rsidRPr="00204F64" w:rsidRDefault="00241B92">
      <w:pPr>
        <w:pStyle w:val="Brdtekst"/>
        <w:ind w:left="1224"/>
        <w:jc w:val="both"/>
        <w:rPr>
          <w:lang w:val="da-DK"/>
        </w:rPr>
      </w:pPr>
    </w:p>
    <w:p w14:paraId="53782528" w14:textId="77777777" w:rsidR="00241B92" w:rsidRPr="00204F64" w:rsidRDefault="00241B92" w:rsidP="00241B92">
      <w:pPr>
        <w:pStyle w:val="Brdtekst"/>
        <w:numPr>
          <w:ilvl w:val="2"/>
          <w:numId w:val="2"/>
        </w:numPr>
        <w:ind w:hanging="792"/>
        <w:jc w:val="both"/>
        <w:rPr>
          <w:lang w:val="da-DK"/>
        </w:rPr>
      </w:pPr>
      <w:r w:rsidRPr="00204F64">
        <w:rPr>
          <w:lang w:val="da-DK"/>
        </w:rPr>
        <w:t>forud for anmodning om ibrugtagningstilladelse fra Aarhus Kommunes byggemyndighed.</w:t>
      </w:r>
      <w:bookmarkStart w:id="37" w:name="_Ref152316610"/>
    </w:p>
    <w:p w14:paraId="53782529" w14:textId="77777777" w:rsidR="00241B92" w:rsidRPr="00204F64" w:rsidRDefault="00241B92">
      <w:pPr>
        <w:pStyle w:val="Brdtekst"/>
        <w:ind w:left="1224" w:hanging="792"/>
        <w:jc w:val="both"/>
        <w:rPr>
          <w:lang w:val="da-DK"/>
        </w:rPr>
      </w:pPr>
    </w:p>
    <w:p w14:paraId="5378252A" w14:textId="77777777" w:rsidR="00241B92" w:rsidRPr="00204F64" w:rsidRDefault="00241B92" w:rsidP="00241B92">
      <w:pPr>
        <w:pStyle w:val="Brdtekst"/>
        <w:numPr>
          <w:ilvl w:val="1"/>
          <w:numId w:val="2"/>
        </w:numPr>
        <w:ind w:hanging="792"/>
        <w:jc w:val="both"/>
        <w:rPr>
          <w:lang w:val="da-DK"/>
        </w:rPr>
      </w:pPr>
      <w:bookmarkStart w:id="38" w:name="_Ref171414499"/>
      <w:r w:rsidRPr="00204F64">
        <w:rPr>
          <w:lang w:val="da-DK"/>
        </w:rPr>
        <w:t>Hvis Køber foretager en ikke uvæsentlig afvigelse af Projektet, vil det blive betragtet som væsentlig misligholdelse af nærværende købsaftale. Det skyldes, at Sælger i henhold til udbudsbekendtgørelsens § 7 ikke kan antage et købstilbud, der bortset fra uvæsentlige afvigelser ikke opfylder de vilkår, som kommunen har fastsat for udbuddet. Tilsvarende skal der ske et nyt offentligt udbud, hvis der foretages ikke uvæsentlige ændringer i de udbudte vilkår, hvilket er tilfældet, hvis Køber foretager ikke uvæsentlige ændringer i Projektet.</w:t>
      </w:r>
      <w:bookmarkEnd w:id="37"/>
      <w:bookmarkEnd w:id="38"/>
      <w:r w:rsidRPr="00204F64">
        <w:rPr>
          <w:lang w:val="da-DK"/>
        </w:rPr>
        <w:t xml:space="preserve"> </w:t>
      </w:r>
      <w:bookmarkStart w:id="39" w:name="_Hlk170824149"/>
    </w:p>
    <w:p w14:paraId="5378252B" w14:textId="77777777" w:rsidR="00241B92" w:rsidRPr="00204F64" w:rsidRDefault="00241B92">
      <w:pPr>
        <w:pStyle w:val="Brdtekst"/>
        <w:ind w:left="792"/>
        <w:jc w:val="both"/>
        <w:rPr>
          <w:lang w:val="da-DK"/>
        </w:rPr>
      </w:pPr>
    </w:p>
    <w:p w14:paraId="5378252C" w14:textId="3B5A1F7D" w:rsidR="00241B92" w:rsidRPr="00204F64" w:rsidRDefault="00241B92" w:rsidP="00241B92">
      <w:pPr>
        <w:pStyle w:val="Brdtekst"/>
        <w:numPr>
          <w:ilvl w:val="1"/>
          <w:numId w:val="2"/>
        </w:numPr>
        <w:ind w:hanging="792"/>
        <w:jc w:val="both"/>
        <w:rPr>
          <w:lang w:val="da-DK"/>
        </w:rPr>
      </w:pPr>
      <w:r w:rsidRPr="00204F64">
        <w:rPr>
          <w:lang w:val="da-DK"/>
        </w:rPr>
        <w:t xml:space="preserve">Parterne er enige om, at det er Sælger, der vurderer, om der, jf. pkt. </w:t>
      </w:r>
      <w:r w:rsidRPr="00204F64">
        <w:rPr>
          <w:lang w:val="da-DK"/>
        </w:rPr>
        <w:fldChar w:fldCharType="begin"/>
      </w:r>
      <w:r w:rsidRPr="00204F64">
        <w:rPr>
          <w:lang w:val="da-DK"/>
        </w:rPr>
        <w:instrText xml:space="preserve"> REF _Ref171414499 \r \h  \* MERGEFORMAT </w:instrText>
      </w:r>
      <w:r w:rsidRPr="00204F64">
        <w:rPr>
          <w:lang w:val="da-DK"/>
        </w:rPr>
      </w:r>
      <w:r w:rsidRPr="00204F64">
        <w:rPr>
          <w:lang w:val="da-DK"/>
        </w:rPr>
        <w:fldChar w:fldCharType="separate"/>
      </w:r>
      <w:r w:rsidR="0039403E">
        <w:rPr>
          <w:lang w:val="da-DK"/>
        </w:rPr>
        <w:t>2.5</w:t>
      </w:r>
      <w:r w:rsidRPr="00204F64">
        <w:rPr>
          <w:lang w:val="da-DK"/>
        </w:rPr>
        <w:fldChar w:fldCharType="end"/>
      </w:r>
      <w:r w:rsidRPr="00204F64">
        <w:rPr>
          <w:lang w:val="da-DK"/>
        </w:rPr>
        <w:t xml:space="preserve">, er tale om en ikke uvæsentlig afvigelse af Projektet. Væsentlighedsvurderingen tager udgangspunkt i pkt. </w:t>
      </w:r>
      <w:r w:rsidRPr="00204F64">
        <w:rPr>
          <w:lang w:val="da-DK"/>
        </w:rPr>
        <w:fldChar w:fldCharType="begin"/>
      </w:r>
      <w:r w:rsidRPr="00204F64">
        <w:rPr>
          <w:lang w:val="da-DK"/>
        </w:rPr>
        <w:instrText xml:space="preserve"> REF _Ref171414510 \r \h  \* MERGEFORMAT </w:instrText>
      </w:r>
      <w:r w:rsidRPr="00204F64">
        <w:rPr>
          <w:lang w:val="da-DK"/>
        </w:rPr>
      </w:r>
      <w:r w:rsidRPr="00204F64">
        <w:rPr>
          <w:lang w:val="da-DK"/>
        </w:rPr>
        <w:fldChar w:fldCharType="separate"/>
      </w:r>
      <w:r w:rsidR="0039403E">
        <w:rPr>
          <w:lang w:val="da-DK"/>
        </w:rPr>
        <w:t>2.2</w:t>
      </w:r>
      <w:r w:rsidRPr="00204F64">
        <w:rPr>
          <w:lang w:val="da-DK"/>
        </w:rPr>
        <w:fldChar w:fldCharType="end"/>
      </w:r>
      <w:r w:rsidRPr="00204F64">
        <w:rPr>
          <w:lang w:val="da-DK"/>
        </w:rPr>
        <w:t>.</w:t>
      </w:r>
    </w:p>
    <w:p w14:paraId="5378252D" w14:textId="77777777" w:rsidR="00241B92" w:rsidRPr="00204F64" w:rsidRDefault="00241B92">
      <w:pPr>
        <w:pStyle w:val="Brdtekst"/>
        <w:ind w:left="792"/>
        <w:jc w:val="both"/>
        <w:rPr>
          <w:lang w:val="da-DK"/>
        </w:rPr>
      </w:pPr>
    </w:p>
    <w:p w14:paraId="5378252E" w14:textId="77777777" w:rsidR="00241B92" w:rsidRPr="00204F64" w:rsidRDefault="00241B92" w:rsidP="00241B92">
      <w:pPr>
        <w:pStyle w:val="Brdtekst"/>
        <w:numPr>
          <w:ilvl w:val="0"/>
          <w:numId w:val="2"/>
        </w:numPr>
        <w:jc w:val="both"/>
        <w:rPr>
          <w:b/>
          <w:bCs/>
          <w:lang w:val="da-DK"/>
        </w:rPr>
      </w:pPr>
      <w:r w:rsidRPr="00204F64">
        <w:rPr>
          <w:b/>
          <w:bCs/>
          <w:lang w:val="da-DK"/>
        </w:rPr>
        <w:t>Ejendommen</w:t>
      </w:r>
      <w:bookmarkEnd w:id="35"/>
      <w:bookmarkEnd w:id="39"/>
    </w:p>
    <w:p w14:paraId="5378252F" w14:textId="77777777" w:rsidR="00241B92" w:rsidRPr="00204F64" w:rsidRDefault="00241B92">
      <w:pPr>
        <w:pStyle w:val="Brdtekst"/>
        <w:ind w:left="360"/>
        <w:jc w:val="both"/>
        <w:rPr>
          <w:b/>
          <w:bCs/>
          <w:lang w:val="da-DK"/>
        </w:rPr>
      </w:pPr>
    </w:p>
    <w:p w14:paraId="173B2D52" w14:textId="0742AAAF" w:rsidR="00A02F5B" w:rsidRDefault="00797368" w:rsidP="00A02F5B">
      <w:pPr>
        <w:pStyle w:val="Brdtekst"/>
        <w:numPr>
          <w:ilvl w:val="1"/>
          <w:numId w:val="2"/>
        </w:numPr>
        <w:ind w:hanging="792"/>
        <w:jc w:val="both"/>
        <w:rPr>
          <w:lang w:val="da-DK"/>
        </w:rPr>
      </w:pPr>
      <w:bookmarkStart w:id="40" w:name="_Ref171597961"/>
      <w:r>
        <w:rPr>
          <w:lang w:val="da-DK"/>
        </w:rPr>
        <w:t xml:space="preserve">Sælger overdrager til Køber </w:t>
      </w:r>
      <w:r w:rsidR="00BB42D8">
        <w:rPr>
          <w:lang w:val="da-DK"/>
        </w:rPr>
        <w:t>e</w:t>
      </w:r>
      <w:r w:rsidR="006B3965">
        <w:rPr>
          <w:lang w:val="da-DK"/>
        </w:rPr>
        <w:t>jendomme</w:t>
      </w:r>
      <w:r w:rsidR="00BB42D8">
        <w:rPr>
          <w:lang w:val="da-DK"/>
        </w:rPr>
        <w:t xml:space="preserve">n </w:t>
      </w:r>
      <w:r w:rsidR="00EB3774" w:rsidRPr="007769B8">
        <w:rPr>
          <w:lang w:val="da-DK"/>
        </w:rPr>
        <w:t>mat</w:t>
      </w:r>
      <w:r w:rsidR="00C268F3" w:rsidRPr="007769B8">
        <w:rPr>
          <w:lang w:val="da-DK"/>
        </w:rPr>
        <w:t>r.nr.</w:t>
      </w:r>
      <w:r w:rsidR="00190FC4" w:rsidRPr="007769B8">
        <w:rPr>
          <w:lang w:val="da-DK"/>
        </w:rPr>
        <w:t xml:space="preserve"> 1ba, Holme By, Skåde</w:t>
      </w:r>
      <w:r w:rsidR="00FB1BB2">
        <w:rPr>
          <w:lang w:val="da-DK"/>
        </w:rPr>
        <w:t xml:space="preserve"> beliggende </w:t>
      </w:r>
      <w:r w:rsidR="006D71FA" w:rsidRPr="007769B8">
        <w:rPr>
          <w:rFonts w:cs="Arial"/>
          <w:bCs/>
          <w:lang w:val="da-DK"/>
        </w:rPr>
        <w:t>Elverdalsvej 46, 8270 Højbjerg</w:t>
      </w:r>
      <w:r w:rsidR="00BA223E">
        <w:rPr>
          <w:rFonts w:cs="Arial"/>
          <w:bCs/>
          <w:lang w:val="da-DK"/>
        </w:rPr>
        <w:t xml:space="preserve"> af areal</w:t>
      </w:r>
      <w:r w:rsidR="00241B92" w:rsidRPr="007769B8">
        <w:rPr>
          <w:lang w:val="da-DK"/>
        </w:rPr>
        <w:t xml:space="preserve"> </w:t>
      </w:r>
      <w:r w:rsidR="00AA3E37" w:rsidRPr="007769B8">
        <w:rPr>
          <w:lang w:val="da-DK"/>
        </w:rPr>
        <w:t>4.311</w:t>
      </w:r>
      <w:r w:rsidR="00241B92" w:rsidRPr="007769B8">
        <w:rPr>
          <w:lang w:val="da-DK"/>
        </w:rPr>
        <w:t xml:space="preserve"> m</w:t>
      </w:r>
      <w:r w:rsidR="00241B92" w:rsidRPr="007769B8">
        <w:rPr>
          <w:vertAlign w:val="superscript"/>
          <w:lang w:val="da-DK"/>
        </w:rPr>
        <w:t>2</w:t>
      </w:r>
      <w:r w:rsidR="00241B92" w:rsidRPr="007769B8">
        <w:rPr>
          <w:lang w:val="da-DK"/>
        </w:rPr>
        <w:t xml:space="preserve"> </w:t>
      </w:r>
      <w:r w:rsidR="00D309D8">
        <w:rPr>
          <w:lang w:val="da-DK"/>
        </w:rPr>
        <w:t xml:space="preserve">heraf vej </w:t>
      </w:r>
      <w:r w:rsidR="00A73FAF">
        <w:rPr>
          <w:lang w:val="da-DK"/>
        </w:rPr>
        <w:t xml:space="preserve">220 </w:t>
      </w:r>
      <w:r w:rsidR="00A73FAF" w:rsidRPr="007769B8">
        <w:rPr>
          <w:lang w:val="da-DK"/>
        </w:rPr>
        <w:t>m</w:t>
      </w:r>
      <w:r w:rsidR="00A73FAF" w:rsidRPr="007769B8">
        <w:rPr>
          <w:vertAlign w:val="superscript"/>
          <w:lang w:val="da-DK"/>
        </w:rPr>
        <w:t>2</w:t>
      </w:r>
      <w:r w:rsidR="00A73FAF">
        <w:rPr>
          <w:lang w:val="da-DK"/>
        </w:rPr>
        <w:t xml:space="preserve"> </w:t>
      </w:r>
      <w:r w:rsidR="00241B92" w:rsidRPr="007769B8">
        <w:rPr>
          <w:lang w:val="da-DK"/>
        </w:rPr>
        <w:t xml:space="preserve">jf. </w:t>
      </w:r>
      <w:bookmarkEnd w:id="40"/>
      <w:r w:rsidR="00A73FAF">
        <w:rPr>
          <w:lang w:val="da-DK"/>
        </w:rPr>
        <w:t>bilag 7</w:t>
      </w:r>
      <w:r w:rsidR="003416E1">
        <w:rPr>
          <w:lang w:val="da-DK"/>
        </w:rPr>
        <w:t>.</w:t>
      </w:r>
    </w:p>
    <w:p w14:paraId="6479A39F" w14:textId="77777777" w:rsidR="00A02F5B" w:rsidRDefault="00A02F5B" w:rsidP="00A02F5B">
      <w:pPr>
        <w:pStyle w:val="Brdtekst"/>
        <w:ind w:left="792"/>
        <w:jc w:val="both"/>
        <w:rPr>
          <w:lang w:val="da-DK"/>
        </w:rPr>
      </w:pPr>
    </w:p>
    <w:p w14:paraId="718CE4ED" w14:textId="593152B1" w:rsidR="004A5250" w:rsidRPr="00A02F5B" w:rsidRDefault="00241B92" w:rsidP="00A02F5B">
      <w:pPr>
        <w:pStyle w:val="Brdtekst"/>
        <w:numPr>
          <w:ilvl w:val="1"/>
          <w:numId w:val="2"/>
        </w:numPr>
        <w:ind w:hanging="792"/>
        <w:jc w:val="both"/>
        <w:rPr>
          <w:lang w:val="da-DK"/>
        </w:rPr>
      </w:pPr>
      <w:r w:rsidRPr="00A02F5B">
        <w:rPr>
          <w:lang w:val="da-DK"/>
        </w:rPr>
        <w:t xml:space="preserve">Ejendommen overdrages, som den er og forefindes </w:t>
      </w:r>
      <w:r w:rsidR="006C1955" w:rsidRPr="00A02F5B">
        <w:rPr>
          <w:lang w:val="da-DK"/>
        </w:rPr>
        <w:t xml:space="preserve">og som beset af køber </w:t>
      </w:r>
      <w:r w:rsidR="00F33E8E" w:rsidRPr="00A02F5B">
        <w:rPr>
          <w:lang w:val="da-DK"/>
        </w:rPr>
        <w:t>med de p</w:t>
      </w:r>
      <w:r w:rsidR="00512FBA" w:rsidRPr="00A02F5B">
        <w:rPr>
          <w:lang w:val="da-DK"/>
        </w:rPr>
        <w:t>å</w:t>
      </w:r>
      <w:r w:rsidR="00F33E8E" w:rsidRPr="00A02F5B">
        <w:rPr>
          <w:lang w:val="da-DK"/>
        </w:rPr>
        <w:t xml:space="preserve"> grunden værende bygninger</w:t>
      </w:r>
      <w:r w:rsidR="001614D4" w:rsidRPr="00A02F5B">
        <w:rPr>
          <w:lang w:val="da-DK"/>
        </w:rPr>
        <w:t>, ledninger, installationer</w:t>
      </w:r>
      <w:r w:rsidR="004A5250" w:rsidRPr="00A02F5B">
        <w:rPr>
          <w:lang w:val="da-DK"/>
        </w:rPr>
        <w:t xml:space="preserve">, træer, beplantning mm. </w:t>
      </w:r>
    </w:p>
    <w:p w14:paraId="53782533" w14:textId="77777777" w:rsidR="00241B92" w:rsidRPr="00204F64" w:rsidRDefault="00241B92" w:rsidP="005557F9">
      <w:pPr>
        <w:pStyle w:val="Brdtekst"/>
        <w:jc w:val="both"/>
        <w:rPr>
          <w:lang w:val="da-DK"/>
        </w:rPr>
      </w:pPr>
    </w:p>
    <w:p w14:paraId="53782534" w14:textId="77777777" w:rsidR="00241B92" w:rsidRDefault="00241B92" w:rsidP="00241B92">
      <w:pPr>
        <w:pStyle w:val="Brdtekst"/>
        <w:numPr>
          <w:ilvl w:val="1"/>
          <w:numId w:val="2"/>
        </w:numPr>
        <w:ind w:hanging="792"/>
        <w:jc w:val="both"/>
        <w:rPr>
          <w:lang w:val="da-DK"/>
        </w:rPr>
      </w:pPr>
      <w:r w:rsidRPr="00204F64">
        <w:rPr>
          <w:lang w:val="da-DK"/>
        </w:rPr>
        <w:t>Ejendommen overdrages fri for lejemål og andre brugsrettigheder.</w:t>
      </w:r>
    </w:p>
    <w:p w14:paraId="1C6456F7" w14:textId="77777777" w:rsidR="00A57AC4" w:rsidRPr="00204F64" w:rsidRDefault="00A57AC4" w:rsidP="004E0D64">
      <w:pPr>
        <w:pStyle w:val="Brdtekst"/>
        <w:ind w:left="792"/>
        <w:jc w:val="both"/>
        <w:rPr>
          <w:lang w:val="da-DK"/>
        </w:rPr>
      </w:pPr>
    </w:p>
    <w:p w14:paraId="7A35A876" w14:textId="2803E780" w:rsidR="008C110E" w:rsidRDefault="008C110E" w:rsidP="00241B92">
      <w:pPr>
        <w:pStyle w:val="Brdtekst"/>
        <w:numPr>
          <w:ilvl w:val="1"/>
          <w:numId w:val="2"/>
        </w:numPr>
        <w:ind w:hanging="792"/>
        <w:jc w:val="both"/>
        <w:rPr>
          <w:lang w:val="da-DK"/>
        </w:rPr>
      </w:pPr>
      <w:r>
        <w:rPr>
          <w:lang w:val="da-DK"/>
        </w:rPr>
        <w:t xml:space="preserve">Ejendommen forsynes med fjernvarme. </w:t>
      </w:r>
    </w:p>
    <w:p w14:paraId="2C07E26E" w14:textId="77777777" w:rsidR="004E0D64" w:rsidRDefault="004E0D64" w:rsidP="004E0D64">
      <w:pPr>
        <w:pStyle w:val="Brdtekst"/>
        <w:ind w:left="792"/>
        <w:jc w:val="both"/>
        <w:rPr>
          <w:lang w:val="da-DK"/>
        </w:rPr>
      </w:pPr>
    </w:p>
    <w:p w14:paraId="36C71673" w14:textId="75760D30" w:rsidR="008C110E" w:rsidRPr="00202DA9" w:rsidRDefault="008C110E" w:rsidP="003E325B">
      <w:pPr>
        <w:pStyle w:val="Brdtekst"/>
        <w:numPr>
          <w:ilvl w:val="1"/>
          <w:numId w:val="2"/>
        </w:numPr>
        <w:ind w:hanging="792"/>
        <w:jc w:val="both"/>
        <w:rPr>
          <w:lang w:val="da-DK"/>
        </w:rPr>
      </w:pPr>
      <w:r>
        <w:rPr>
          <w:lang w:val="da-DK"/>
        </w:rPr>
        <w:t xml:space="preserve">Ejendommen er beliggende i byzone og er omfattet af </w:t>
      </w:r>
      <w:r w:rsidR="0006599D" w:rsidRPr="00EA0AB0">
        <w:rPr>
          <w:rFonts w:cs="Arial"/>
          <w:szCs w:val="19"/>
          <w:lang w:val="da-DK"/>
        </w:rPr>
        <w:t xml:space="preserve">Kommuneplanramme </w:t>
      </w:r>
      <w:r w:rsidR="0006599D" w:rsidRPr="00EA0AB0">
        <w:rPr>
          <w:rFonts w:cs="Arial"/>
          <w:b/>
          <w:szCs w:val="19"/>
          <w:lang w:val="da-DK"/>
        </w:rPr>
        <w:t>111006BO</w:t>
      </w:r>
      <w:r w:rsidR="008114BF" w:rsidRPr="008114BF">
        <w:rPr>
          <w:lang w:val="da-DK"/>
        </w:rPr>
        <w:t xml:space="preserve"> </w:t>
      </w:r>
      <w:r w:rsidR="008114BF" w:rsidRPr="008507CA">
        <w:rPr>
          <w:lang w:val="da-DK"/>
        </w:rPr>
        <w:t xml:space="preserve">Tillæg nr. 147 til Kommuneplan 2017 </w:t>
      </w:r>
      <w:r w:rsidR="008114BF" w:rsidRPr="00204F64">
        <w:rPr>
          <w:lang w:val="da-DK"/>
        </w:rPr>
        <w:t xml:space="preserve">jf. </w:t>
      </w:r>
      <w:r w:rsidR="004355EE">
        <w:rPr>
          <w:lang w:val="da-DK"/>
        </w:rPr>
        <w:fldChar w:fldCharType="begin"/>
      </w:r>
      <w:r w:rsidR="004355EE">
        <w:rPr>
          <w:lang w:val="da-DK"/>
        </w:rPr>
        <w:instrText xml:space="preserve"> REF _Ref208233821 \r \h </w:instrText>
      </w:r>
      <w:r w:rsidR="004355EE">
        <w:rPr>
          <w:lang w:val="da-DK"/>
        </w:rPr>
      </w:r>
      <w:r w:rsidR="004355EE">
        <w:rPr>
          <w:lang w:val="da-DK"/>
        </w:rPr>
        <w:fldChar w:fldCharType="separate"/>
      </w:r>
      <w:r w:rsidR="0039403E">
        <w:rPr>
          <w:lang w:val="da-DK"/>
        </w:rPr>
        <w:t>Bilag 12</w:t>
      </w:r>
      <w:r w:rsidR="004355EE">
        <w:rPr>
          <w:lang w:val="da-DK"/>
        </w:rPr>
        <w:fldChar w:fldCharType="end"/>
      </w:r>
      <w:r w:rsidR="00F65755">
        <w:rPr>
          <w:lang w:val="da-DK"/>
        </w:rPr>
        <w:t>.</w:t>
      </w:r>
    </w:p>
    <w:p w14:paraId="53782535" w14:textId="77777777" w:rsidR="00241B92" w:rsidRPr="00204F64" w:rsidRDefault="00241B92">
      <w:pPr>
        <w:pStyle w:val="Brdtekst"/>
        <w:ind w:left="792"/>
        <w:jc w:val="both"/>
        <w:rPr>
          <w:lang w:val="da-DK"/>
        </w:rPr>
      </w:pPr>
    </w:p>
    <w:p w14:paraId="67E08DD2" w14:textId="0518C69B" w:rsidR="002B6A70" w:rsidRDefault="00241B92" w:rsidP="002B6A70">
      <w:pPr>
        <w:pStyle w:val="Brdtekst"/>
        <w:numPr>
          <w:ilvl w:val="1"/>
          <w:numId w:val="2"/>
        </w:numPr>
        <w:ind w:hanging="792"/>
        <w:jc w:val="both"/>
        <w:rPr>
          <w:lang w:val="da-DK"/>
        </w:rPr>
      </w:pPr>
      <w:r w:rsidRPr="002B6A70">
        <w:rPr>
          <w:lang w:val="da-DK"/>
        </w:rPr>
        <w:t>Ejendomsdatarapport er vedlagt</w:t>
      </w:r>
      <w:r w:rsidR="002B6A70">
        <w:rPr>
          <w:lang w:val="da-DK"/>
        </w:rPr>
        <w:t xml:space="preserve"> som </w:t>
      </w:r>
      <w:r w:rsidR="00FF7826">
        <w:rPr>
          <w:lang w:val="da-DK"/>
        </w:rPr>
        <w:fldChar w:fldCharType="begin"/>
      </w:r>
      <w:r w:rsidR="00FF7826">
        <w:rPr>
          <w:lang w:val="da-DK"/>
        </w:rPr>
        <w:instrText xml:space="preserve"> REF _Ref208319630 \r \h </w:instrText>
      </w:r>
      <w:r w:rsidR="00FF7826">
        <w:rPr>
          <w:lang w:val="da-DK"/>
        </w:rPr>
      </w:r>
      <w:r w:rsidR="00FF7826">
        <w:rPr>
          <w:lang w:val="da-DK"/>
        </w:rPr>
        <w:fldChar w:fldCharType="separate"/>
      </w:r>
      <w:r w:rsidR="0039403E">
        <w:rPr>
          <w:lang w:val="da-DK"/>
        </w:rPr>
        <w:t>Bilag 6</w:t>
      </w:r>
      <w:r w:rsidR="00FF7826">
        <w:rPr>
          <w:lang w:val="da-DK"/>
        </w:rPr>
        <w:fldChar w:fldCharType="end"/>
      </w:r>
      <w:r w:rsidR="00202DA9">
        <w:rPr>
          <w:lang w:val="da-DK"/>
        </w:rPr>
        <w:t>.</w:t>
      </w:r>
    </w:p>
    <w:p w14:paraId="080BF58E" w14:textId="77777777" w:rsidR="00D0068A" w:rsidRDefault="00D0068A" w:rsidP="00D0068A">
      <w:pPr>
        <w:pStyle w:val="Listeafsnit"/>
      </w:pPr>
    </w:p>
    <w:p w14:paraId="25960A0A" w14:textId="3F61F5ED" w:rsidR="00D0068A" w:rsidRDefault="00D0068A" w:rsidP="002B6A70">
      <w:pPr>
        <w:pStyle w:val="Brdtekst"/>
        <w:numPr>
          <w:ilvl w:val="1"/>
          <w:numId w:val="2"/>
        </w:numPr>
        <w:ind w:hanging="792"/>
        <w:jc w:val="both"/>
        <w:rPr>
          <w:lang w:val="da-DK"/>
        </w:rPr>
      </w:pPr>
      <w:r w:rsidRPr="00D0068A">
        <w:rPr>
          <w:lang w:val="da-DK"/>
        </w:rPr>
        <w:t>De i salgsmaterialet angivne kotehøjder er vejledende</w:t>
      </w:r>
      <w:r w:rsidR="002D577B">
        <w:rPr>
          <w:lang w:val="da-DK"/>
        </w:rPr>
        <w:t xml:space="preserve"> og skel er ikke beregnet eller fastlagt ved mål</w:t>
      </w:r>
      <w:r w:rsidR="00FC145D">
        <w:rPr>
          <w:lang w:val="da-DK"/>
        </w:rPr>
        <w:t>, og derfor frarådes detailprojektering</w:t>
      </w:r>
      <w:r w:rsidR="00D540B9">
        <w:rPr>
          <w:lang w:val="da-DK"/>
        </w:rPr>
        <w:t xml:space="preserve"> ud fra vedlagt kortmateriale jf. Bilag 5</w:t>
      </w:r>
      <w:r w:rsidR="008C0268">
        <w:rPr>
          <w:lang w:val="da-DK"/>
        </w:rPr>
        <w:t>, samt DWG kort materiale.</w:t>
      </w:r>
    </w:p>
    <w:p w14:paraId="53782541" w14:textId="77777777" w:rsidR="00241B92" w:rsidRPr="00204F64" w:rsidRDefault="00241B92" w:rsidP="003E325B">
      <w:pPr>
        <w:pStyle w:val="Brdtekst"/>
        <w:jc w:val="both"/>
        <w:rPr>
          <w:lang w:val="da-DK"/>
        </w:rPr>
      </w:pPr>
    </w:p>
    <w:p w14:paraId="53782542" w14:textId="77777777" w:rsidR="00241B92" w:rsidRPr="00204F64" w:rsidRDefault="00241B92" w:rsidP="00241B92">
      <w:pPr>
        <w:pStyle w:val="Brdtekst"/>
        <w:numPr>
          <w:ilvl w:val="0"/>
          <w:numId w:val="2"/>
        </w:numPr>
        <w:jc w:val="both"/>
        <w:rPr>
          <w:b/>
          <w:bCs/>
          <w:lang w:val="da-DK"/>
        </w:rPr>
      </w:pPr>
      <w:bookmarkStart w:id="41" w:name="_Ref171598942"/>
      <w:r w:rsidRPr="00204F64">
        <w:rPr>
          <w:b/>
          <w:bCs/>
          <w:lang w:val="da-DK"/>
        </w:rPr>
        <w:t>Servitutter</w:t>
      </w:r>
      <w:bookmarkEnd w:id="41"/>
    </w:p>
    <w:p w14:paraId="53782543" w14:textId="77777777" w:rsidR="00241B92" w:rsidRPr="00204F64" w:rsidRDefault="00241B92">
      <w:pPr>
        <w:pStyle w:val="Brdtekst"/>
        <w:ind w:left="360"/>
        <w:jc w:val="both"/>
        <w:rPr>
          <w:lang w:val="da-DK"/>
        </w:rPr>
      </w:pPr>
    </w:p>
    <w:p w14:paraId="32BBB8FC" w14:textId="539F81D1" w:rsidR="002B6A70" w:rsidRDefault="00241B92" w:rsidP="00241B92">
      <w:pPr>
        <w:pStyle w:val="Brdtekst"/>
        <w:numPr>
          <w:ilvl w:val="1"/>
          <w:numId w:val="2"/>
        </w:numPr>
        <w:ind w:hanging="792"/>
        <w:jc w:val="both"/>
        <w:rPr>
          <w:lang w:val="da-DK"/>
        </w:rPr>
      </w:pPr>
      <w:r w:rsidRPr="00204F64">
        <w:rPr>
          <w:lang w:val="da-DK"/>
        </w:rPr>
        <w:t xml:space="preserve">Køber er forpligtet til at respektere de byrder og forpligtelser, der hviler på Ejendommen. Der henvises til </w:t>
      </w:r>
      <w:r w:rsidR="00244A9C">
        <w:rPr>
          <w:lang w:val="da-DK"/>
        </w:rPr>
        <w:t xml:space="preserve">ejendommens blad i </w:t>
      </w:r>
      <w:r w:rsidR="00057397">
        <w:rPr>
          <w:lang w:val="da-DK"/>
        </w:rPr>
        <w:t xml:space="preserve">tingbogen – </w:t>
      </w:r>
      <w:r w:rsidR="00F65755">
        <w:rPr>
          <w:lang w:val="da-DK"/>
        </w:rPr>
        <w:fldChar w:fldCharType="begin"/>
      </w:r>
      <w:r w:rsidR="00F65755">
        <w:rPr>
          <w:lang w:val="da-DK"/>
        </w:rPr>
        <w:instrText xml:space="preserve"> REF _Ref208319786 \r \h </w:instrText>
      </w:r>
      <w:r w:rsidR="00F65755">
        <w:rPr>
          <w:lang w:val="da-DK"/>
        </w:rPr>
      </w:r>
      <w:r w:rsidR="00F65755">
        <w:rPr>
          <w:lang w:val="da-DK"/>
        </w:rPr>
        <w:fldChar w:fldCharType="separate"/>
      </w:r>
      <w:r w:rsidR="0039403E">
        <w:rPr>
          <w:lang w:val="da-DK"/>
        </w:rPr>
        <w:t>Bilag 7</w:t>
      </w:r>
      <w:r w:rsidR="00F65755">
        <w:rPr>
          <w:lang w:val="da-DK"/>
        </w:rPr>
        <w:fldChar w:fldCharType="end"/>
      </w:r>
      <w:r w:rsidR="00202DA9">
        <w:rPr>
          <w:lang w:val="da-DK"/>
        </w:rPr>
        <w:t>.</w:t>
      </w:r>
    </w:p>
    <w:p w14:paraId="53782545" w14:textId="77777777" w:rsidR="00241B92" w:rsidRPr="00204F64" w:rsidRDefault="00241B92" w:rsidP="00CB0CCC">
      <w:pPr>
        <w:pStyle w:val="Brdtekst"/>
        <w:jc w:val="both"/>
        <w:rPr>
          <w:lang w:val="da-DK"/>
        </w:rPr>
      </w:pPr>
    </w:p>
    <w:p w14:paraId="53782546" w14:textId="6DD9045F" w:rsidR="00241B92" w:rsidRPr="00204F64" w:rsidRDefault="00241B92" w:rsidP="00241B92">
      <w:pPr>
        <w:pStyle w:val="Brdtekst"/>
        <w:numPr>
          <w:ilvl w:val="1"/>
          <w:numId w:val="2"/>
        </w:numPr>
        <w:ind w:hanging="792"/>
        <w:jc w:val="both"/>
        <w:rPr>
          <w:lang w:val="da-DK"/>
        </w:rPr>
      </w:pPr>
      <w:bookmarkStart w:id="42" w:name="_Ref151975533"/>
      <w:r w:rsidRPr="00204F64">
        <w:rPr>
          <w:lang w:val="da-DK"/>
        </w:rPr>
        <w:t>Køber er derudover forpligtet til at respektere, at der tinglyses følgende servitut på Ejendommen:</w:t>
      </w:r>
      <w:bookmarkEnd w:id="42"/>
    </w:p>
    <w:p w14:paraId="53782547" w14:textId="77777777" w:rsidR="00241B92" w:rsidRPr="00204F64" w:rsidRDefault="00241B92">
      <w:pPr>
        <w:pStyle w:val="Brdtekst"/>
        <w:ind w:left="792"/>
        <w:jc w:val="both"/>
        <w:rPr>
          <w:lang w:val="da-DK"/>
        </w:rPr>
      </w:pPr>
    </w:p>
    <w:p w14:paraId="53782548" w14:textId="3310ED5E" w:rsidR="00241B92" w:rsidRPr="00204F64" w:rsidRDefault="00241B92" w:rsidP="00241B92">
      <w:pPr>
        <w:pStyle w:val="Brdtekst"/>
        <w:numPr>
          <w:ilvl w:val="2"/>
          <w:numId w:val="2"/>
        </w:numPr>
        <w:jc w:val="both"/>
        <w:rPr>
          <w:lang w:val="da-DK"/>
        </w:rPr>
      </w:pPr>
      <w:bookmarkStart w:id="43" w:name="_Ref151976767"/>
      <w:r w:rsidRPr="00204F64">
        <w:rPr>
          <w:lang w:val="da-DK"/>
        </w:rPr>
        <w:t xml:space="preserve">Deklaration </w:t>
      </w:r>
      <w:r w:rsidR="004727DC">
        <w:rPr>
          <w:lang w:val="da-DK"/>
        </w:rPr>
        <w:t>Sælgers ret til tilbagekøb</w:t>
      </w:r>
      <w:r w:rsidRPr="00204F64">
        <w:rPr>
          <w:lang w:val="da-DK"/>
        </w:rPr>
        <w:t>, jf. pkt.</w:t>
      </w:r>
      <w:r w:rsidR="004D764C">
        <w:rPr>
          <w:lang w:val="da-DK"/>
        </w:rPr>
        <w:t>9</w:t>
      </w:r>
      <w:r w:rsidRPr="00204F64">
        <w:rPr>
          <w:lang w:val="da-DK"/>
        </w:rPr>
        <w:t xml:space="preserve">. Deklarationstekst vedlægges som </w:t>
      </w:r>
      <w:r w:rsidR="00F65755">
        <w:rPr>
          <w:lang w:val="da-DK"/>
        </w:rPr>
        <w:fldChar w:fldCharType="begin"/>
      </w:r>
      <w:r w:rsidR="00F65755">
        <w:rPr>
          <w:lang w:val="da-DK"/>
        </w:rPr>
        <w:instrText xml:space="preserve"> REF _Ref208319766 \r \h </w:instrText>
      </w:r>
      <w:r w:rsidR="00F65755">
        <w:rPr>
          <w:lang w:val="da-DK"/>
        </w:rPr>
      </w:r>
      <w:r w:rsidR="00F65755">
        <w:rPr>
          <w:lang w:val="da-DK"/>
        </w:rPr>
        <w:fldChar w:fldCharType="separate"/>
      </w:r>
      <w:r w:rsidR="0039403E">
        <w:rPr>
          <w:lang w:val="da-DK"/>
        </w:rPr>
        <w:t>Bilag 9</w:t>
      </w:r>
      <w:r w:rsidR="00F65755">
        <w:rPr>
          <w:lang w:val="da-DK"/>
        </w:rPr>
        <w:fldChar w:fldCharType="end"/>
      </w:r>
      <w:r w:rsidRPr="00204F64">
        <w:rPr>
          <w:lang w:val="da-DK"/>
        </w:rPr>
        <w:t>.</w:t>
      </w:r>
      <w:bookmarkEnd w:id="43"/>
    </w:p>
    <w:p w14:paraId="53782549" w14:textId="77777777" w:rsidR="00241B92" w:rsidRPr="00204F64" w:rsidRDefault="00241B92">
      <w:pPr>
        <w:pStyle w:val="Brdtekst"/>
        <w:ind w:left="1224"/>
        <w:jc w:val="both"/>
        <w:rPr>
          <w:lang w:val="da-DK"/>
        </w:rPr>
      </w:pPr>
    </w:p>
    <w:p w14:paraId="5378254A" w14:textId="77777777" w:rsidR="00241B92" w:rsidRPr="00204F64" w:rsidRDefault="00241B92" w:rsidP="00241B92">
      <w:pPr>
        <w:pStyle w:val="Brdtekst"/>
        <w:numPr>
          <w:ilvl w:val="2"/>
          <w:numId w:val="2"/>
        </w:numPr>
        <w:jc w:val="both"/>
        <w:rPr>
          <w:lang w:val="da-DK"/>
        </w:rPr>
      </w:pPr>
      <w:r w:rsidRPr="00204F64">
        <w:rPr>
          <w:lang w:val="da-DK"/>
        </w:rPr>
        <w:t>Andre servitutter med eller uden pant, der er nødvendige eller sædvanlige i forbindelse Købers projekt, eller som i øvrigt lovligt kan kræves tinglyst af offentlige myndigheder og koncessionerede virksomheder (forsyningsselskaber).</w:t>
      </w:r>
    </w:p>
    <w:p w14:paraId="5378254B" w14:textId="77777777" w:rsidR="00241B92" w:rsidRPr="00204F64" w:rsidRDefault="00241B92">
      <w:pPr>
        <w:pStyle w:val="Brdtekst"/>
        <w:ind w:left="792"/>
        <w:jc w:val="both"/>
        <w:rPr>
          <w:lang w:val="da-DK"/>
        </w:rPr>
      </w:pPr>
    </w:p>
    <w:p w14:paraId="5378254C" w14:textId="77777777" w:rsidR="00241B92" w:rsidRPr="00204F64" w:rsidRDefault="00241B92" w:rsidP="00241B92">
      <w:pPr>
        <w:pStyle w:val="Brdtekst"/>
        <w:numPr>
          <w:ilvl w:val="1"/>
          <w:numId w:val="2"/>
        </w:numPr>
        <w:ind w:hanging="792"/>
        <w:jc w:val="both"/>
        <w:rPr>
          <w:lang w:val="da-DK"/>
        </w:rPr>
      </w:pPr>
      <w:r w:rsidRPr="00204F64">
        <w:rPr>
          <w:lang w:val="da-DK"/>
        </w:rPr>
        <w:t>Køber er om nødvendigt forpligtet til at medvirke ved tinglysning af sådanne servitutter efter, at Køber har fået skøde på Ejendommen. Køber vil derfor i forbindelse med handlen skulle underskrive en tinglysningsfuldmagt, der giver Aarhus Kommune bemyndigelse til at tinglyse sådanne servitutter.</w:t>
      </w:r>
    </w:p>
    <w:p w14:paraId="5378254D" w14:textId="77777777" w:rsidR="00241B92" w:rsidRPr="00204F64" w:rsidRDefault="00241B92">
      <w:pPr>
        <w:pStyle w:val="Brdtekst"/>
        <w:ind w:left="792"/>
        <w:jc w:val="both"/>
        <w:rPr>
          <w:lang w:val="da-DK"/>
        </w:rPr>
      </w:pPr>
    </w:p>
    <w:p w14:paraId="5378254E" w14:textId="77777777" w:rsidR="00241B92" w:rsidRPr="00204F64" w:rsidRDefault="00241B92" w:rsidP="00241B92">
      <w:pPr>
        <w:pStyle w:val="Brdtekst"/>
        <w:numPr>
          <w:ilvl w:val="1"/>
          <w:numId w:val="2"/>
        </w:numPr>
        <w:ind w:hanging="792"/>
        <w:jc w:val="both"/>
        <w:rPr>
          <w:lang w:val="da-DK"/>
        </w:rPr>
      </w:pPr>
      <w:r w:rsidRPr="00204F64">
        <w:rPr>
          <w:lang w:val="da-DK"/>
        </w:rPr>
        <w:t>Sælger oplyser, at der Sælger bekendt ikke er utinglyste forpligtelser på Ejendommen.</w:t>
      </w:r>
    </w:p>
    <w:p w14:paraId="5378254F" w14:textId="77777777" w:rsidR="00241B92" w:rsidRPr="00204F64" w:rsidRDefault="00241B92">
      <w:pPr>
        <w:pStyle w:val="Brdtekst"/>
        <w:ind w:left="792"/>
        <w:jc w:val="both"/>
        <w:rPr>
          <w:lang w:val="da-DK"/>
        </w:rPr>
      </w:pPr>
    </w:p>
    <w:p w14:paraId="53782550" w14:textId="77777777" w:rsidR="00241B92" w:rsidRPr="00204F64" w:rsidRDefault="00241B92" w:rsidP="00241B92">
      <w:pPr>
        <w:pStyle w:val="Brdtekst"/>
        <w:numPr>
          <w:ilvl w:val="0"/>
          <w:numId w:val="2"/>
        </w:numPr>
        <w:jc w:val="both"/>
        <w:rPr>
          <w:b/>
          <w:bCs/>
          <w:lang w:val="da-DK"/>
        </w:rPr>
      </w:pPr>
      <w:r w:rsidRPr="00204F64">
        <w:rPr>
          <w:b/>
          <w:bCs/>
          <w:spacing w:val="-2"/>
          <w:lang w:val="da-DK"/>
        </w:rPr>
        <w:t>Jordbundsforhold og forurening</w:t>
      </w:r>
    </w:p>
    <w:p w14:paraId="53782551" w14:textId="77777777" w:rsidR="00241B92" w:rsidRPr="00204F64" w:rsidRDefault="00241B92">
      <w:pPr>
        <w:pStyle w:val="Brdtekst"/>
        <w:ind w:left="360"/>
        <w:jc w:val="both"/>
        <w:rPr>
          <w:lang w:val="da-DK"/>
        </w:rPr>
      </w:pPr>
    </w:p>
    <w:p w14:paraId="53782552" w14:textId="076C9417" w:rsidR="00241B92" w:rsidRPr="00204F64" w:rsidRDefault="004630CA" w:rsidP="00241B92">
      <w:pPr>
        <w:pStyle w:val="Brdtekst"/>
        <w:numPr>
          <w:ilvl w:val="1"/>
          <w:numId w:val="2"/>
        </w:numPr>
        <w:ind w:hanging="792"/>
        <w:jc w:val="both"/>
        <w:rPr>
          <w:lang w:val="da-DK"/>
        </w:rPr>
      </w:pPr>
      <w:r>
        <w:rPr>
          <w:lang w:val="da-DK"/>
        </w:rPr>
        <w:t xml:space="preserve">Der er i 2014 foretaget </w:t>
      </w:r>
      <w:r w:rsidR="00241B92" w:rsidRPr="00204F64">
        <w:rPr>
          <w:lang w:val="da-DK"/>
        </w:rPr>
        <w:t xml:space="preserve">en undersøgelse af Ejendommens geotekniske- og forureningsmæssige forhold. Resultatet fremgår af de tekniske specifikationer, jf. </w:t>
      </w:r>
      <w:r w:rsidR="00F3768A">
        <w:rPr>
          <w:lang w:val="da-DK"/>
        </w:rPr>
        <w:fldChar w:fldCharType="begin"/>
      </w:r>
      <w:r w:rsidR="00F3768A">
        <w:rPr>
          <w:lang w:val="da-DK"/>
        </w:rPr>
        <w:instrText xml:space="preserve"> REF _Ref208233897 \r \h </w:instrText>
      </w:r>
      <w:r w:rsidR="00F3768A">
        <w:rPr>
          <w:lang w:val="da-DK"/>
        </w:rPr>
      </w:r>
      <w:r w:rsidR="00F3768A">
        <w:rPr>
          <w:lang w:val="da-DK"/>
        </w:rPr>
        <w:fldChar w:fldCharType="separate"/>
      </w:r>
      <w:r w:rsidR="0039403E">
        <w:rPr>
          <w:lang w:val="da-DK"/>
        </w:rPr>
        <w:t>Bilag 10</w:t>
      </w:r>
      <w:r w:rsidR="00F3768A">
        <w:rPr>
          <w:lang w:val="da-DK"/>
        </w:rPr>
        <w:fldChar w:fldCharType="end"/>
      </w:r>
      <w:r w:rsidR="00241B92" w:rsidRPr="00204F64">
        <w:rPr>
          <w:lang w:val="da-DK"/>
        </w:rPr>
        <w:t>. Herudover henvises der til Ejendomsdatarapporten, jf.</w:t>
      </w:r>
      <w:r w:rsidR="00FF7826">
        <w:rPr>
          <w:lang w:val="da-DK"/>
        </w:rPr>
        <w:t xml:space="preserve"> </w:t>
      </w:r>
      <w:r w:rsidR="00FF7826">
        <w:rPr>
          <w:lang w:val="da-DK"/>
        </w:rPr>
        <w:fldChar w:fldCharType="begin"/>
      </w:r>
      <w:r w:rsidR="00FF7826">
        <w:rPr>
          <w:lang w:val="da-DK"/>
        </w:rPr>
        <w:instrText xml:space="preserve"> REF _Ref208319630 \r \h </w:instrText>
      </w:r>
      <w:r w:rsidR="00FF7826">
        <w:rPr>
          <w:lang w:val="da-DK"/>
        </w:rPr>
      </w:r>
      <w:r w:rsidR="00FF7826">
        <w:rPr>
          <w:lang w:val="da-DK"/>
        </w:rPr>
        <w:fldChar w:fldCharType="separate"/>
      </w:r>
      <w:r w:rsidR="0039403E">
        <w:rPr>
          <w:lang w:val="da-DK"/>
        </w:rPr>
        <w:t>Bilag 6</w:t>
      </w:r>
      <w:r w:rsidR="00FF7826">
        <w:rPr>
          <w:lang w:val="da-DK"/>
        </w:rPr>
        <w:fldChar w:fldCharType="end"/>
      </w:r>
      <w:r w:rsidR="00241B92" w:rsidRPr="00204F64">
        <w:rPr>
          <w:lang w:val="da-DK"/>
        </w:rPr>
        <w:t>.</w:t>
      </w:r>
    </w:p>
    <w:p w14:paraId="53782553" w14:textId="77777777" w:rsidR="00241B92" w:rsidRPr="00204F64" w:rsidRDefault="00241B92">
      <w:pPr>
        <w:pStyle w:val="Brdtekst"/>
        <w:ind w:left="792"/>
        <w:jc w:val="both"/>
        <w:rPr>
          <w:lang w:val="da-DK"/>
        </w:rPr>
      </w:pPr>
    </w:p>
    <w:p w14:paraId="53782554" w14:textId="3E586393" w:rsidR="00241B92" w:rsidRPr="00204F64" w:rsidRDefault="00241B92" w:rsidP="00241B92">
      <w:pPr>
        <w:pStyle w:val="Brdtekst"/>
        <w:numPr>
          <w:ilvl w:val="0"/>
          <w:numId w:val="2"/>
        </w:numPr>
        <w:jc w:val="both"/>
        <w:rPr>
          <w:b/>
          <w:bCs/>
          <w:lang w:val="da-DK"/>
        </w:rPr>
      </w:pPr>
      <w:bookmarkStart w:id="44" w:name="_Ref171598900"/>
      <w:r w:rsidRPr="00204F64">
        <w:rPr>
          <w:b/>
          <w:bCs/>
          <w:lang w:val="da-DK"/>
        </w:rPr>
        <w:t>Ansvarsfraskrivelse</w:t>
      </w:r>
      <w:bookmarkEnd w:id="44"/>
      <w:r w:rsidR="00322593">
        <w:rPr>
          <w:b/>
          <w:bCs/>
          <w:lang w:val="da-DK"/>
        </w:rPr>
        <w:t>:</w:t>
      </w:r>
    </w:p>
    <w:p w14:paraId="246257B1" w14:textId="77777777" w:rsidR="00E32EA1" w:rsidRDefault="00E32EA1" w:rsidP="00CB0CCC">
      <w:pPr>
        <w:pStyle w:val="Brdtekst"/>
        <w:ind w:left="794"/>
        <w:jc w:val="both"/>
        <w:rPr>
          <w:b/>
          <w:bCs/>
          <w:lang w:val="da-DK"/>
        </w:rPr>
      </w:pPr>
    </w:p>
    <w:p w14:paraId="345BCAFB" w14:textId="77777777" w:rsidR="00FF7826" w:rsidRDefault="00322593" w:rsidP="00FF7826">
      <w:pPr>
        <w:pStyle w:val="Brdtekst"/>
        <w:numPr>
          <w:ilvl w:val="1"/>
          <w:numId w:val="2"/>
        </w:numPr>
        <w:ind w:hanging="792"/>
        <w:jc w:val="both"/>
        <w:rPr>
          <w:lang w:val="da-DK"/>
        </w:rPr>
      </w:pPr>
      <w:r w:rsidRPr="00FF7826">
        <w:rPr>
          <w:lang w:val="da-DK"/>
        </w:rPr>
        <w:t>Køber er indfors</w:t>
      </w:r>
      <w:r w:rsidR="003531E1" w:rsidRPr="00FF7826">
        <w:rPr>
          <w:lang w:val="da-DK"/>
        </w:rPr>
        <w:t xml:space="preserve">tået med </w:t>
      </w:r>
      <w:r w:rsidR="0087128A" w:rsidRPr="00FF7826">
        <w:rPr>
          <w:lang w:val="da-DK"/>
        </w:rPr>
        <w:t>og acce</w:t>
      </w:r>
      <w:r w:rsidR="00B026F6" w:rsidRPr="00FF7826">
        <w:rPr>
          <w:lang w:val="da-DK"/>
        </w:rPr>
        <w:t>p</w:t>
      </w:r>
      <w:r w:rsidR="0087128A" w:rsidRPr="00FF7826">
        <w:rPr>
          <w:lang w:val="da-DK"/>
        </w:rPr>
        <w:t xml:space="preserve">terer, at Sælger </w:t>
      </w:r>
      <w:r w:rsidR="00782469" w:rsidRPr="00FF7826">
        <w:rPr>
          <w:lang w:val="da-DK"/>
        </w:rPr>
        <w:t>er uden ansvar for fejl og mang</w:t>
      </w:r>
      <w:r w:rsidR="00525376" w:rsidRPr="00FF7826">
        <w:rPr>
          <w:lang w:val="da-DK"/>
        </w:rPr>
        <w:t>l</w:t>
      </w:r>
      <w:r w:rsidR="00782469" w:rsidRPr="00FF7826">
        <w:rPr>
          <w:lang w:val="da-DK"/>
        </w:rPr>
        <w:t>er</w:t>
      </w:r>
      <w:r w:rsidR="00525376" w:rsidRPr="00FF7826">
        <w:rPr>
          <w:lang w:val="da-DK"/>
        </w:rPr>
        <w:t xml:space="preserve"> af nogen art bortset </w:t>
      </w:r>
      <w:r w:rsidR="001867D2" w:rsidRPr="00FF7826">
        <w:rPr>
          <w:lang w:val="da-DK"/>
        </w:rPr>
        <w:t xml:space="preserve">fra vanhjemmel. </w:t>
      </w:r>
      <w:r w:rsidR="008B3324" w:rsidRPr="00FF7826">
        <w:rPr>
          <w:lang w:val="da-DK"/>
        </w:rPr>
        <w:t>Ejendommen sælges med fuld ansvarsfraskrivelse</w:t>
      </w:r>
      <w:r w:rsidR="008137E8" w:rsidRPr="00FF7826">
        <w:rPr>
          <w:lang w:val="da-DK"/>
        </w:rPr>
        <w:t xml:space="preserve"> i enhver henseende</w:t>
      </w:r>
      <w:r w:rsidR="00FD3DB9" w:rsidRPr="00FF7826">
        <w:rPr>
          <w:lang w:val="da-DK"/>
        </w:rPr>
        <w:t>, herunder også jordbundsforhold</w:t>
      </w:r>
      <w:r w:rsidR="00320805" w:rsidRPr="00FF7826">
        <w:rPr>
          <w:lang w:val="da-DK"/>
        </w:rPr>
        <w:t xml:space="preserve">, forurening, ledninger. </w:t>
      </w:r>
    </w:p>
    <w:p w14:paraId="2B3C5F72" w14:textId="77777777" w:rsidR="00FF7826" w:rsidRDefault="00FF7826" w:rsidP="00FF7826">
      <w:pPr>
        <w:pStyle w:val="Brdtekst"/>
        <w:ind w:left="792"/>
        <w:jc w:val="both"/>
        <w:rPr>
          <w:lang w:val="da-DK"/>
        </w:rPr>
      </w:pPr>
    </w:p>
    <w:p w14:paraId="4A5E901C" w14:textId="0537080C" w:rsidR="00FF7826" w:rsidRDefault="006A5387" w:rsidP="00FF7826">
      <w:pPr>
        <w:pStyle w:val="Brdtekst"/>
        <w:numPr>
          <w:ilvl w:val="1"/>
          <w:numId w:val="2"/>
        </w:numPr>
        <w:ind w:hanging="792"/>
        <w:jc w:val="both"/>
        <w:rPr>
          <w:lang w:val="da-DK"/>
        </w:rPr>
      </w:pPr>
      <w:r w:rsidRPr="00FF7826">
        <w:rPr>
          <w:lang w:val="da-DK"/>
        </w:rPr>
        <w:t xml:space="preserve">Køber kan hverken nu eller </w:t>
      </w:r>
      <w:r w:rsidR="00F21686" w:rsidRPr="00FF7826">
        <w:rPr>
          <w:lang w:val="da-DK"/>
        </w:rPr>
        <w:t xml:space="preserve">i fremtiden gøre nogen krav gældende </w:t>
      </w:r>
      <w:r w:rsidR="009F0CB1" w:rsidRPr="00FF7826">
        <w:rPr>
          <w:lang w:val="da-DK"/>
        </w:rPr>
        <w:t>i anledning af fejl og mangler</w:t>
      </w:r>
      <w:r w:rsidR="00782469" w:rsidRPr="00FF7826">
        <w:rPr>
          <w:lang w:val="da-DK"/>
        </w:rPr>
        <w:t xml:space="preserve"> </w:t>
      </w:r>
      <w:r w:rsidR="003927B0" w:rsidRPr="00FF7826">
        <w:rPr>
          <w:lang w:val="da-DK"/>
        </w:rPr>
        <w:t>ved ”Ejendommen” overfor sælger</w:t>
      </w:r>
      <w:r w:rsidR="00DD4060" w:rsidRPr="00FF7826">
        <w:rPr>
          <w:lang w:val="da-DK"/>
        </w:rPr>
        <w:t xml:space="preserve">, det være sig i form af erstatning, </w:t>
      </w:r>
      <w:r w:rsidR="00CC44C5" w:rsidRPr="00FF7826">
        <w:rPr>
          <w:lang w:val="da-DK"/>
        </w:rPr>
        <w:t>forholdsmæssigt afslag i købesummen</w:t>
      </w:r>
      <w:r w:rsidR="00F37924" w:rsidRPr="00FF7826">
        <w:rPr>
          <w:lang w:val="da-DK"/>
        </w:rPr>
        <w:t xml:space="preserve"> eller ophævelse af </w:t>
      </w:r>
      <w:r w:rsidR="00031F53" w:rsidRPr="00FF7826">
        <w:rPr>
          <w:lang w:val="da-DK"/>
        </w:rPr>
        <w:t>handlen</w:t>
      </w:r>
      <w:r w:rsidR="00321183" w:rsidRPr="00FF7826">
        <w:rPr>
          <w:lang w:val="da-DK"/>
        </w:rPr>
        <w:t xml:space="preserve">. </w:t>
      </w:r>
    </w:p>
    <w:p w14:paraId="1CF48C7F" w14:textId="77777777" w:rsidR="00FF7826" w:rsidRDefault="00FF7826" w:rsidP="00FF7826">
      <w:pPr>
        <w:pStyle w:val="Brdtekst"/>
        <w:ind w:left="792"/>
        <w:jc w:val="both"/>
        <w:rPr>
          <w:lang w:val="da-DK"/>
        </w:rPr>
      </w:pPr>
    </w:p>
    <w:p w14:paraId="53782569" w14:textId="127748F8" w:rsidR="00241B92" w:rsidRPr="00FF7826" w:rsidRDefault="00005DF4" w:rsidP="00FF7826">
      <w:pPr>
        <w:pStyle w:val="Brdtekst"/>
        <w:numPr>
          <w:ilvl w:val="1"/>
          <w:numId w:val="2"/>
        </w:numPr>
        <w:ind w:hanging="792"/>
        <w:jc w:val="both"/>
        <w:rPr>
          <w:lang w:val="da-DK"/>
        </w:rPr>
      </w:pPr>
      <w:r w:rsidRPr="00FF7826">
        <w:rPr>
          <w:lang w:val="da-DK"/>
        </w:rPr>
        <w:t>Køber er, forud for købsaftalens underskrift, blevet opfordret til, og har haft adgang til, at undersøge</w:t>
      </w:r>
      <w:r w:rsidR="00FF7826">
        <w:rPr>
          <w:lang w:val="da-DK"/>
        </w:rPr>
        <w:t xml:space="preserve"> E</w:t>
      </w:r>
      <w:r w:rsidRPr="00FF7826">
        <w:rPr>
          <w:lang w:val="da-DK"/>
        </w:rPr>
        <w:t xml:space="preserve">jendommen. </w:t>
      </w:r>
    </w:p>
    <w:p w14:paraId="76F6023F" w14:textId="77777777" w:rsidR="00DD2044" w:rsidRPr="00204F64" w:rsidRDefault="00DD2044" w:rsidP="00FA5DE2">
      <w:pPr>
        <w:pStyle w:val="Brdtekst"/>
        <w:ind w:firstLine="794"/>
        <w:jc w:val="both"/>
        <w:rPr>
          <w:lang w:val="da-DK"/>
        </w:rPr>
      </w:pPr>
    </w:p>
    <w:p w14:paraId="5378256A" w14:textId="77777777" w:rsidR="00241B92" w:rsidRPr="00204F64" w:rsidRDefault="00241B92" w:rsidP="00241B92">
      <w:pPr>
        <w:pStyle w:val="Brdtekst"/>
        <w:numPr>
          <w:ilvl w:val="0"/>
          <w:numId w:val="2"/>
        </w:numPr>
        <w:jc w:val="both"/>
        <w:rPr>
          <w:b/>
          <w:bCs/>
          <w:spacing w:val="-2"/>
          <w:lang w:val="da-DK"/>
        </w:rPr>
      </w:pPr>
      <w:r w:rsidRPr="00204F64">
        <w:rPr>
          <w:b/>
          <w:bCs/>
          <w:spacing w:val="-2"/>
          <w:lang w:val="da-DK"/>
        </w:rPr>
        <w:t>Byggemodning</w:t>
      </w:r>
    </w:p>
    <w:p w14:paraId="5378256B" w14:textId="77777777" w:rsidR="00241B92" w:rsidRPr="00204F64" w:rsidRDefault="00241B92">
      <w:pPr>
        <w:pStyle w:val="Brdtekst"/>
        <w:ind w:left="360"/>
        <w:jc w:val="both"/>
        <w:rPr>
          <w:lang w:val="da-DK"/>
        </w:rPr>
      </w:pPr>
    </w:p>
    <w:p w14:paraId="5378256C" w14:textId="77777777" w:rsidR="00241B92" w:rsidRPr="00204F64" w:rsidRDefault="00241B92" w:rsidP="00241B92">
      <w:pPr>
        <w:pStyle w:val="Brdtekst"/>
        <w:numPr>
          <w:ilvl w:val="1"/>
          <w:numId w:val="2"/>
        </w:numPr>
        <w:ind w:hanging="792"/>
        <w:jc w:val="both"/>
        <w:rPr>
          <w:lang w:val="da-DK"/>
        </w:rPr>
      </w:pPr>
      <w:r w:rsidRPr="00204F64">
        <w:rPr>
          <w:lang w:val="da-DK"/>
        </w:rPr>
        <w:t>Omkostninger til byggemodning af Ejendommen er Sælger uvedkommende.</w:t>
      </w:r>
    </w:p>
    <w:p w14:paraId="5378256D" w14:textId="77777777" w:rsidR="00241B92" w:rsidRPr="00204F64" w:rsidRDefault="00241B92">
      <w:pPr>
        <w:pStyle w:val="Brdtekst"/>
        <w:ind w:left="792"/>
        <w:jc w:val="both"/>
        <w:rPr>
          <w:lang w:val="da-DK"/>
        </w:rPr>
      </w:pPr>
    </w:p>
    <w:p w14:paraId="5378256E" w14:textId="0A0032D7" w:rsidR="00241B92" w:rsidRPr="00204F64" w:rsidRDefault="00241B92" w:rsidP="00241B92">
      <w:pPr>
        <w:pStyle w:val="Brdtekst"/>
        <w:numPr>
          <w:ilvl w:val="0"/>
          <w:numId w:val="2"/>
        </w:numPr>
        <w:jc w:val="both"/>
        <w:rPr>
          <w:b/>
          <w:bCs/>
          <w:spacing w:val="-2"/>
          <w:lang w:val="da-DK"/>
        </w:rPr>
      </w:pPr>
      <w:r w:rsidRPr="00204F64">
        <w:rPr>
          <w:b/>
          <w:bCs/>
          <w:spacing w:val="-2"/>
          <w:lang w:val="da-DK"/>
        </w:rPr>
        <w:t>Forpligtelser udenfor købesummen</w:t>
      </w:r>
      <w:r w:rsidR="007E3705">
        <w:rPr>
          <w:b/>
          <w:bCs/>
          <w:spacing w:val="-2"/>
          <w:lang w:val="da-DK"/>
        </w:rPr>
        <w:t>:</w:t>
      </w:r>
    </w:p>
    <w:p w14:paraId="5378256F" w14:textId="77777777" w:rsidR="00241B92" w:rsidRPr="00204F64" w:rsidRDefault="00241B92">
      <w:pPr>
        <w:pStyle w:val="Brdtekst"/>
        <w:ind w:left="360"/>
        <w:jc w:val="both"/>
        <w:rPr>
          <w:lang w:val="da-DK"/>
        </w:rPr>
      </w:pPr>
    </w:p>
    <w:p w14:paraId="53782571" w14:textId="6E899485" w:rsidR="00241B92" w:rsidRPr="00FF7826" w:rsidRDefault="00AD1747" w:rsidP="00FF7826">
      <w:pPr>
        <w:pStyle w:val="Brdtekst"/>
        <w:numPr>
          <w:ilvl w:val="1"/>
          <w:numId w:val="2"/>
        </w:numPr>
        <w:ind w:hanging="792"/>
        <w:jc w:val="both"/>
        <w:rPr>
          <w:lang w:val="da-DK"/>
        </w:rPr>
      </w:pPr>
      <w:r w:rsidRPr="00AD1747">
        <w:rPr>
          <w:lang w:val="da-DK"/>
        </w:rPr>
        <w:t>Tilslutningsafgift til spildevand er ifølge oplysninger fra Aarhus Vand betalt på ejendommen, hvorfor der ikke kan opkræves yderligere tilslutningsafgifter</w:t>
      </w:r>
      <w:r w:rsidR="00FA734E">
        <w:rPr>
          <w:lang w:val="da-DK"/>
        </w:rPr>
        <w:t>, hvad angår spildevand</w:t>
      </w:r>
      <w:r w:rsidRPr="00AD1747">
        <w:rPr>
          <w:lang w:val="da-DK"/>
        </w:rPr>
        <w:t>.</w:t>
      </w:r>
    </w:p>
    <w:p w14:paraId="53782577" w14:textId="77777777" w:rsidR="00241B92" w:rsidRPr="00204F64" w:rsidRDefault="00241B92">
      <w:pPr>
        <w:pStyle w:val="Brdtekst"/>
        <w:ind w:left="792"/>
        <w:jc w:val="both"/>
        <w:rPr>
          <w:lang w:val="da-DK"/>
        </w:rPr>
      </w:pPr>
    </w:p>
    <w:p w14:paraId="53782578" w14:textId="2C50755F" w:rsidR="00241B92" w:rsidRPr="00204F64" w:rsidRDefault="00F62198" w:rsidP="00241B92">
      <w:pPr>
        <w:pStyle w:val="Brdtekst"/>
        <w:numPr>
          <w:ilvl w:val="0"/>
          <w:numId w:val="2"/>
        </w:numPr>
        <w:jc w:val="both"/>
        <w:rPr>
          <w:b/>
          <w:bCs/>
          <w:lang w:val="da-DK"/>
        </w:rPr>
      </w:pPr>
      <w:bookmarkStart w:id="45" w:name="_Hlk170902533"/>
      <w:r>
        <w:rPr>
          <w:b/>
          <w:bCs/>
          <w:lang w:val="da-DK"/>
        </w:rPr>
        <w:t xml:space="preserve">Deklaration om Sælgers ret til </w:t>
      </w:r>
      <w:r w:rsidR="00670F97">
        <w:rPr>
          <w:b/>
          <w:bCs/>
          <w:lang w:val="da-DK"/>
        </w:rPr>
        <w:t>tilbagekøb:</w:t>
      </w:r>
    </w:p>
    <w:p w14:paraId="53782579" w14:textId="77777777" w:rsidR="00241B92" w:rsidRPr="00204F64" w:rsidRDefault="00241B92">
      <w:pPr>
        <w:pStyle w:val="Brdtekst"/>
        <w:ind w:left="360"/>
        <w:jc w:val="both"/>
        <w:rPr>
          <w:b/>
          <w:bCs/>
          <w:lang w:val="da-DK"/>
        </w:rPr>
      </w:pPr>
    </w:p>
    <w:p w14:paraId="517F9818" w14:textId="74DF9883" w:rsidR="002C5595" w:rsidRPr="002C5595" w:rsidRDefault="002C5595" w:rsidP="002C5595">
      <w:pPr>
        <w:pStyle w:val="Brdtekst"/>
        <w:numPr>
          <w:ilvl w:val="1"/>
          <w:numId w:val="2"/>
        </w:numPr>
        <w:ind w:hanging="792"/>
        <w:jc w:val="both"/>
        <w:rPr>
          <w:lang w:val="da-DK"/>
        </w:rPr>
      </w:pPr>
      <w:bookmarkStart w:id="46" w:name="_Hlk170902562"/>
      <w:bookmarkEnd w:id="45"/>
      <w:r w:rsidRPr="002C5595">
        <w:rPr>
          <w:lang w:val="da-DK"/>
        </w:rPr>
        <w:t xml:space="preserve">Køber af Ejendommen er forpligtet til at opføre et byggeri på Ejendommen i overensstemmelse med Købsaftalen, og Køber af Ejendommen er i den forbindelse forpligtet til: </w:t>
      </w:r>
    </w:p>
    <w:p w14:paraId="26FAA71D" w14:textId="77777777" w:rsidR="002C5595" w:rsidRDefault="002C5595" w:rsidP="002C5595">
      <w:pPr>
        <w:pStyle w:val="Brdtekst"/>
        <w:ind w:left="792"/>
        <w:jc w:val="both"/>
        <w:rPr>
          <w:lang w:val="da-DK"/>
        </w:rPr>
      </w:pPr>
    </w:p>
    <w:p w14:paraId="78E9C791" w14:textId="77777777" w:rsidR="002C5595" w:rsidRDefault="002C5595" w:rsidP="002C5595">
      <w:pPr>
        <w:pStyle w:val="Brdtekst"/>
        <w:numPr>
          <w:ilvl w:val="2"/>
          <w:numId w:val="2"/>
        </w:numPr>
        <w:jc w:val="both"/>
        <w:rPr>
          <w:lang w:val="da-DK"/>
        </w:rPr>
      </w:pPr>
      <w:r w:rsidRPr="00EF228E">
        <w:rPr>
          <w:lang w:val="da-DK"/>
        </w:rPr>
        <w:t xml:space="preserve">at Købers </w:t>
      </w:r>
      <w:r>
        <w:rPr>
          <w:lang w:val="da-DK"/>
        </w:rPr>
        <w:t>p</w:t>
      </w:r>
      <w:r w:rsidRPr="00EF228E">
        <w:rPr>
          <w:lang w:val="da-DK"/>
        </w:rPr>
        <w:t>rojekt realiseres og ibrugtagningstilladelse er udstedt inden en periode på 5 år</w:t>
      </w:r>
    </w:p>
    <w:p w14:paraId="5378257F" w14:textId="40EAC93C" w:rsidR="00241B92" w:rsidRPr="00204F64" w:rsidRDefault="00241B92" w:rsidP="002C5595">
      <w:pPr>
        <w:pStyle w:val="Brdtekst"/>
        <w:jc w:val="both"/>
        <w:rPr>
          <w:lang w:val="da-DK"/>
        </w:rPr>
      </w:pPr>
    </w:p>
    <w:p w14:paraId="53782580" w14:textId="77777777" w:rsidR="00241B92" w:rsidRPr="00204F64" w:rsidRDefault="00241B92" w:rsidP="00241B92">
      <w:pPr>
        <w:pStyle w:val="Brdtekst"/>
        <w:numPr>
          <w:ilvl w:val="1"/>
          <w:numId w:val="2"/>
        </w:numPr>
        <w:ind w:hanging="792"/>
        <w:jc w:val="both"/>
        <w:rPr>
          <w:lang w:val="da-DK"/>
        </w:rPr>
      </w:pPr>
      <w:r w:rsidRPr="00204F64">
        <w:rPr>
          <w:lang w:val="da-DK"/>
        </w:rPr>
        <w:t>Hvis byggepligten ikke overholdes, kan Aarhus Kommune forlange Ejendommen tilbageskødet.</w:t>
      </w:r>
    </w:p>
    <w:p w14:paraId="53782581" w14:textId="77777777" w:rsidR="00241B92" w:rsidRPr="00204F64" w:rsidRDefault="00241B92">
      <w:pPr>
        <w:pStyle w:val="Brdtekst"/>
        <w:ind w:left="792"/>
        <w:jc w:val="both"/>
        <w:rPr>
          <w:lang w:val="da-DK"/>
        </w:rPr>
      </w:pPr>
    </w:p>
    <w:p w14:paraId="53782582" w14:textId="77777777" w:rsidR="00241B92" w:rsidRPr="00204F64" w:rsidRDefault="00241B92" w:rsidP="00241B92">
      <w:pPr>
        <w:pStyle w:val="Brdtekst"/>
        <w:numPr>
          <w:ilvl w:val="1"/>
          <w:numId w:val="2"/>
        </w:numPr>
        <w:ind w:hanging="792"/>
        <w:jc w:val="both"/>
        <w:rPr>
          <w:lang w:val="da-DK"/>
        </w:rPr>
      </w:pPr>
      <w:r w:rsidRPr="00204F64">
        <w:rPr>
          <w:lang w:val="da-DK"/>
        </w:rPr>
        <w:t>Ved Ejendommens tilbagekøb foretages en ejendomsmæglervurdering af Ejendommen. Ejendomsmæglervurderingen indhentes af Aarhus Kommune. Er Ejendommen steget i værdi efter Overtagelsesdagen, skal denne tilbageskødes til Aarhus Kommune til den oprindelige købesum. Er Ejendommen faldet i værdi, skal denne tilbageskødes til den vurderede værdi.</w:t>
      </w:r>
    </w:p>
    <w:p w14:paraId="53782583" w14:textId="77777777" w:rsidR="00241B92" w:rsidRPr="00204F64" w:rsidRDefault="00241B92">
      <w:pPr>
        <w:pStyle w:val="Brdtekst"/>
        <w:ind w:left="792"/>
        <w:jc w:val="both"/>
        <w:rPr>
          <w:lang w:val="da-DK"/>
        </w:rPr>
      </w:pPr>
    </w:p>
    <w:p w14:paraId="53782584" w14:textId="4AA1D523" w:rsidR="00241B92" w:rsidRPr="00204F64" w:rsidRDefault="002C5595" w:rsidP="00241B92">
      <w:pPr>
        <w:pStyle w:val="Brdtekst"/>
        <w:numPr>
          <w:ilvl w:val="1"/>
          <w:numId w:val="2"/>
        </w:numPr>
        <w:ind w:hanging="792"/>
        <w:jc w:val="both"/>
        <w:rPr>
          <w:lang w:val="da-DK"/>
        </w:rPr>
      </w:pPr>
      <w:r>
        <w:rPr>
          <w:lang w:val="da-DK"/>
        </w:rPr>
        <w:t>Køber</w:t>
      </w:r>
      <w:r w:rsidR="00241B92" w:rsidRPr="00204F64">
        <w:rPr>
          <w:lang w:val="da-DK"/>
        </w:rPr>
        <w:t xml:space="preserve"> af Ejendommen skal afholde alle omkostninger ved overdragelsen, herunder betale tinglysningsafgiften og udgiften til ejendomsmæglervurderingen.</w:t>
      </w:r>
    </w:p>
    <w:p w14:paraId="53782585" w14:textId="77777777" w:rsidR="00241B92" w:rsidRPr="00204F64" w:rsidRDefault="00241B92">
      <w:pPr>
        <w:pStyle w:val="Brdtekst"/>
        <w:ind w:left="792"/>
        <w:jc w:val="both"/>
        <w:rPr>
          <w:lang w:val="da-DK"/>
        </w:rPr>
      </w:pPr>
    </w:p>
    <w:p w14:paraId="53782586" w14:textId="77777777" w:rsidR="00241B92" w:rsidRPr="00204F64" w:rsidRDefault="00241B92" w:rsidP="00241B92">
      <w:pPr>
        <w:pStyle w:val="Brdtekst"/>
        <w:numPr>
          <w:ilvl w:val="1"/>
          <w:numId w:val="2"/>
        </w:numPr>
        <w:ind w:hanging="792"/>
        <w:jc w:val="both"/>
        <w:rPr>
          <w:lang w:val="da-DK"/>
        </w:rPr>
      </w:pPr>
      <w:r w:rsidRPr="00204F64">
        <w:rPr>
          <w:lang w:val="da-DK"/>
        </w:rPr>
        <w:t>Ejendommen skal tilbageskødes i samme stand som på tidspunktet for Overtagelsesdagen.</w:t>
      </w:r>
    </w:p>
    <w:p w14:paraId="53782587" w14:textId="77777777" w:rsidR="00241B92" w:rsidRPr="00204F64" w:rsidRDefault="00241B92">
      <w:pPr>
        <w:pStyle w:val="Brdtekst"/>
        <w:ind w:left="792"/>
        <w:jc w:val="both"/>
        <w:rPr>
          <w:lang w:val="da-DK"/>
        </w:rPr>
      </w:pPr>
    </w:p>
    <w:p w14:paraId="53782588" w14:textId="77777777" w:rsidR="00241B92" w:rsidRPr="00204F64" w:rsidRDefault="00241B92" w:rsidP="00241B92">
      <w:pPr>
        <w:pStyle w:val="Brdtekst"/>
        <w:numPr>
          <w:ilvl w:val="1"/>
          <w:numId w:val="2"/>
        </w:numPr>
        <w:ind w:hanging="792"/>
        <w:jc w:val="both"/>
        <w:rPr>
          <w:lang w:val="da-DK"/>
        </w:rPr>
      </w:pPr>
      <w:r w:rsidRPr="00204F64">
        <w:rPr>
          <w:lang w:val="da-DK"/>
        </w:rPr>
        <w:t>Ejendommen skal tilbageskødes fri for pantehæftelser af nogen art.</w:t>
      </w:r>
    </w:p>
    <w:p w14:paraId="53782589" w14:textId="77777777" w:rsidR="00241B92" w:rsidRPr="00204F64" w:rsidRDefault="00241B92">
      <w:pPr>
        <w:pStyle w:val="Brdtekst"/>
        <w:ind w:left="792"/>
        <w:jc w:val="both"/>
        <w:rPr>
          <w:lang w:val="da-DK"/>
        </w:rPr>
      </w:pPr>
    </w:p>
    <w:p w14:paraId="05EB2B4F" w14:textId="021BD285" w:rsidR="00591D10" w:rsidRPr="00A66694" w:rsidRDefault="002C5595" w:rsidP="00A66694">
      <w:pPr>
        <w:pStyle w:val="Brdtekst"/>
        <w:numPr>
          <w:ilvl w:val="1"/>
          <w:numId w:val="2"/>
        </w:numPr>
        <w:ind w:hanging="792"/>
        <w:jc w:val="both"/>
        <w:rPr>
          <w:lang w:val="da-DK"/>
        </w:rPr>
      </w:pPr>
      <w:r>
        <w:rPr>
          <w:lang w:val="da-DK"/>
        </w:rPr>
        <w:t>Køber</w:t>
      </w:r>
      <w:r w:rsidR="00241B92" w:rsidRPr="00204F64">
        <w:rPr>
          <w:lang w:val="da-DK"/>
        </w:rPr>
        <w:t xml:space="preserve"> har ikke mulighed for refusion af afholdte ejendomsskatter i ejerperioden.</w:t>
      </w:r>
    </w:p>
    <w:p w14:paraId="27818B9A" w14:textId="77777777" w:rsidR="00A66694" w:rsidRDefault="00A66694" w:rsidP="00A66694">
      <w:pPr>
        <w:pStyle w:val="Brdtekst"/>
        <w:ind w:left="792"/>
        <w:jc w:val="both"/>
        <w:rPr>
          <w:lang w:val="da-DK"/>
        </w:rPr>
      </w:pPr>
    </w:p>
    <w:p w14:paraId="2F087D16" w14:textId="17E1DF79" w:rsidR="00C14D96" w:rsidRPr="00C14D96" w:rsidRDefault="00C14D96" w:rsidP="00C14D96">
      <w:pPr>
        <w:pStyle w:val="Brdtekst"/>
        <w:numPr>
          <w:ilvl w:val="1"/>
          <w:numId w:val="2"/>
        </w:numPr>
        <w:ind w:hanging="792"/>
        <w:jc w:val="both"/>
        <w:rPr>
          <w:lang w:val="da-DK"/>
        </w:rPr>
      </w:pPr>
      <w:r w:rsidRPr="00C14D96">
        <w:rPr>
          <w:lang w:val="da-DK"/>
        </w:rPr>
        <w:t xml:space="preserve">Køber er ikke berettiget til at videresælge Ejendommen, herunder dele heraf, forinden der er udstedt ibrugtagningstilladelse til opførte byggeri på Ejendommen i overensstemmelse med Købsaftalen, medmindre Køber af Ejendommen indgår særskilt aftale med Aarhus Kommune herom. </w:t>
      </w:r>
    </w:p>
    <w:p w14:paraId="2B5C6C74" w14:textId="4F46E6F8" w:rsidR="00A66694" w:rsidRDefault="00A66694" w:rsidP="00C14D96">
      <w:pPr>
        <w:pStyle w:val="Brdtekst"/>
        <w:jc w:val="both"/>
        <w:rPr>
          <w:lang w:val="da-DK"/>
        </w:rPr>
      </w:pPr>
    </w:p>
    <w:p w14:paraId="4F282289" w14:textId="28F07244" w:rsidR="00A61ED3" w:rsidRPr="00A66694" w:rsidRDefault="00A61ED3" w:rsidP="00A66694">
      <w:pPr>
        <w:pStyle w:val="Brdtekst"/>
        <w:numPr>
          <w:ilvl w:val="1"/>
          <w:numId w:val="2"/>
        </w:numPr>
        <w:ind w:hanging="792"/>
        <w:jc w:val="both"/>
        <w:rPr>
          <w:lang w:val="da-DK"/>
        </w:rPr>
      </w:pPr>
      <w:r w:rsidRPr="00A61ED3">
        <w:rPr>
          <w:lang w:val="da-DK"/>
        </w:rPr>
        <w:t xml:space="preserve">Såfremt eksisterende bygninger på Ejendommen, herunder dagtilbuddet, nedrives med henblik på opførelse </w:t>
      </w:r>
      <w:r w:rsidRPr="00A61ED3">
        <w:rPr>
          <w:lang w:val="da-DK"/>
        </w:rPr>
        <w:lastRenderedPageBreak/>
        <w:t>af nyt byggeri, skal der inden for 2 år fra nedrivningens påbegyndelse være fremsendt ansøgning om byggetilladelse til Aarhus Kommune.</w:t>
      </w:r>
    </w:p>
    <w:p w14:paraId="2C9B61C0" w14:textId="77777777" w:rsidR="00A66694" w:rsidRDefault="00A66694" w:rsidP="00A66694">
      <w:pPr>
        <w:pStyle w:val="Brdtekst"/>
        <w:ind w:left="792"/>
        <w:jc w:val="both"/>
        <w:rPr>
          <w:lang w:val="da-DK"/>
        </w:rPr>
      </w:pPr>
    </w:p>
    <w:p w14:paraId="29AADF39" w14:textId="686CAFA6" w:rsidR="00A61ED3" w:rsidRPr="00A66694" w:rsidRDefault="00A61ED3" w:rsidP="00A66694">
      <w:pPr>
        <w:pStyle w:val="Brdtekst"/>
        <w:numPr>
          <w:ilvl w:val="1"/>
          <w:numId w:val="2"/>
        </w:numPr>
        <w:ind w:hanging="792"/>
        <w:jc w:val="both"/>
        <w:rPr>
          <w:lang w:val="da-DK"/>
        </w:rPr>
      </w:pPr>
      <w:r w:rsidRPr="00A61ED3">
        <w:rPr>
          <w:lang w:val="da-DK"/>
        </w:rPr>
        <w:t>Hvis eksisterende byggeri bevares og/eller renoveres, skal der inden for 2 år fra Overtagelsesdagen være påbegyndt en byggesag, som sikrer opfyldelse af byggepligten i henhold til denne aftale.</w:t>
      </w:r>
    </w:p>
    <w:p w14:paraId="7768C02B" w14:textId="77777777" w:rsidR="00A66694" w:rsidRDefault="00A66694" w:rsidP="00A66694">
      <w:pPr>
        <w:pStyle w:val="Brdtekst"/>
        <w:ind w:left="792"/>
        <w:jc w:val="both"/>
        <w:rPr>
          <w:lang w:val="da-DK"/>
        </w:rPr>
      </w:pPr>
    </w:p>
    <w:p w14:paraId="66D7BFCC" w14:textId="2BABC31B" w:rsidR="00A61ED3" w:rsidRPr="00204F64" w:rsidRDefault="00021275" w:rsidP="00241B92">
      <w:pPr>
        <w:pStyle w:val="Brdtekst"/>
        <w:numPr>
          <w:ilvl w:val="1"/>
          <w:numId w:val="2"/>
        </w:numPr>
        <w:ind w:hanging="792"/>
        <w:jc w:val="both"/>
        <w:rPr>
          <w:lang w:val="da-DK"/>
        </w:rPr>
      </w:pPr>
      <w:r w:rsidRPr="00021275">
        <w:rPr>
          <w:lang w:val="da-DK"/>
        </w:rPr>
        <w:t>Undladelse af at ansøge om byggetilladelse eller påbegynde byggesag inden de nævnte tidsfrister betragtes som misligholdelse af aftalen og kan medføre, at Aarhus Kommune kræver Ejendommen tilbageskødet.</w:t>
      </w:r>
    </w:p>
    <w:p w14:paraId="5378258D" w14:textId="77777777" w:rsidR="00241B92" w:rsidRPr="00204F64" w:rsidRDefault="00241B92">
      <w:pPr>
        <w:pStyle w:val="Brdtekst"/>
        <w:ind w:left="792"/>
        <w:jc w:val="both"/>
        <w:rPr>
          <w:lang w:val="da-DK"/>
        </w:rPr>
      </w:pPr>
    </w:p>
    <w:p w14:paraId="5378258E" w14:textId="77777777" w:rsidR="00241B92" w:rsidRPr="00204F64" w:rsidRDefault="00241B92" w:rsidP="00241B92">
      <w:pPr>
        <w:pStyle w:val="Brdtekst"/>
        <w:numPr>
          <w:ilvl w:val="1"/>
          <w:numId w:val="2"/>
        </w:numPr>
        <w:ind w:hanging="792"/>
        <w:jc w:val="both"/>
        <w:rPr>
          <w:lang w:val="da-DK"/>
        </w:rPr>
      </w:pPr>
      <w:r w:rsidRPr="00204F64">
        <w:rPr>
          <w:lang w:val="da-DK"/>
        </w:rPr>
        <w:t>Med videresalg sidestilles enhver overdragelse af majoriteten af kapitalandelene eller på anden måde af den bestemmende indflydelse direkte eller indirekte i det selskab, som har erhvervet Ejendommen. Ejeren af Ejendommen kan dog foretage koncerninterne overdragelser, mod at det erhvervende selskab indtræder i Købsaftalen og mod, at ejeren af Ejendommen indestår for det erhvervende selskabs opfyldelse af samtlige forpligtelser i henhold til Købsaftalen.</w:t>
      </w:r>
    </w:p>
    <w:p w14:paraId="5378258F" w14:textId="77777777" w:rsidR="00241B92" w:rsidRPr="00204F64" w:rsidRDefault="00241B92">
      <w:pPr>
        <w:pStyle w:val="Brdtekst"/>
        <w:ind w:left="792"/>
        <w:jc w:val="both"/>
        <w:rPr>
          <w:lang w:val="da-DK"/>
        </w:rPr>
      </w:pPr>
    </w:p>
    <w:p w14:paraId="53782590" w14:textId="3A452EE1" w:rsidR="00241B92" w:rsidRPr="00204F64" w:rsidRDefault="00241B92" w:rsidP="00241B92">
      <w:pPr>
        <w:pStyle w:val="Brdtekst"/>
        <w:numPr>
          <w:ilvl w:val="1"/>
          <w:numId w:val="2"/>
        </w:numPr>
        <w:ind w:hanging="792"/>
        <w:jc w:val="both"/>
        <w:rPr>
          <w:lang w:val="da-DK"/>
        </w:rPr>
      </w:pPr>
      <w:r w:rsidRPr="00204F64">
        <w:rPr>
          <w:lang w:val="da-DK"/>
        </w:rPr>
        <w:t xml:space="preserve">Så længe </w:t>
      </w:r>
      <w:r w:rsidR="007434C4">
        <w:rPr>
          <w:lang w:val="da-DK"/>
        </w:rPr>
        <w:t>projektet</w:t>
      </w:r>
      <w:r w:rsidR="00B3639A">
        <w:rPr>
          <w:lang w:val="da-DK"/>
        </w:rPr>
        <w:t xml:space="preserve"> ikke er realiseret i sin helhed</w:t>
      </w:r>
      <w:r w:rsidR="00664246">
        <w:rPr>
          <w:lang w:val="da-DK"/>
        </w:rPr>
        <w:t>,</w:t>
      </w:r>
      <w:r w:rsidRPr="00204F64">
        <w:rPr>
          <w:lang w:val="da-DK"/>
        </w:rPr>
        <w:t xml:space="preserve"> skal den holdes i en stand, som ikke virker visuelt skæmmende og ikke giver gener for omliggende ejendomme. F.eks. må der ikke være visuelt skæmmende oplag på Ejendommen, og græsvækst og forekomst af ukrudt skal begrænses, så det efter kommunens skøn ikke er genegivende.</w:t>
      </w:r>
    </w:p>
    <w:p w14:paraId="53782591" w14:textId="77777777" w:rsidR="00241B92" w:rsidRPr="00204F64" w:rsidRDefault="00241B92">
      <w:pPr>
        <w:pStyle w:val="Brdtekst"/>
        <w:ind w:left="792"/>
        <w:jc w:val="both"/>
        <w:rPr>
          <w:lang w:val="da-DK"/>
        </w:rPr>
      </w:pPr>
    </w:p>
    <w:p w14:paraId="53782592" w14:textId="77777777" w:rsidR="00241B92" w:rsidRPr="00204F64" w:rsidRDefault="00241B92" w:rsidP="00241B92">
      <w:pPr>
        <w:pStyle w:val="Brdtekst"/>
        <w:numPr>
          <w:ilvl w:val="1"/>
          <w:numId w:val="2"/>
        </w:numPr>
        <w:ind w:hanging="792"/>
        <w:jc w:val="both"/>
        <w:rPr>
          <w:lang w:val="da-DK"/>
        </w:rPr>
      </w:pPr>
      <w:r w:rsidRPr="00204F64">
        <w:rPr>
          <w:lang w:val="da-DK"/>
        </w:rPr>
        <w:t>Ved misligholdelse af forpligtelsen kan kommunen lade de pågældende arbejder udføre for købers regning, såfremt køber ikke efter forudgående varsel selv har ladet arbejdet udføre.</w:t>
      </w:r>
    </w:p>
    <w:p w14:paraId="53782593" w14:textId="77777777" w:rsidR="00241B92" w:rsidRPr="00204F64" w:rsidRDefault="00241B92">
      <w:pPr>
        <w:pStyle w:val="Brdtekst"/>
        <w:ind w:left="792"/>
        <w:jc w:val="both"/>
        <w:rPr>
          <w:lang w:val="da-DK"/>
        </w:rPr>
      </w:pPr>
    </w:p>
    <w:p w14:paraId="53782594" w14:textId="77777777" w:rsidR="00241B92" w:rsidRPr="00204F64" w:rsidRDefault="00241B92" w:rsidP="00241B92">
      <w:pPr>
        <w:pStyle w:val="Brdtekst"/>
        <w:numPr>
          <w:ilvl w:val="1"/>
          <w:numId w:val="2"/>
        </w:numPr>
        <w:ind w:hanging="792"/>
        <w:jc w:val="both"/>
        <w:rPr>
          <w:lang w:val="da-DK"/>
        </w:rPr>
      </w:pPr>
      <w:r w:rsidRPr="00204F64">
        <w:rPr>
          <w:lang w:val="da-DK"/>
        </w:rPr>
        <w:t>Servitutten tinglyses med påtaleret for Aarhus Kommune, Teknik og Miljø.</w:t>
      </w:r>
    </w:p>
    <w:p w14:paraId="53782595" w14:textId="77777777" w:rsidR="00241B92" w:rsidRPr="00204F64" w:rsidRDefault="00241B92">
      <w:pPr>
        <w:pStyle w:val="Brdtekst"/>
        <w:ind w:left="792"/>
        <w:jc w:val="both"/>
        <w:rPr>
          <w:lang w:val="da-DK"/>
        </w:rPr>
      </w:pPr>
    </w:p>
    <w:p w14:paraId="53782596" w14:textId="77777777" w:rsidR="00241B92" w:rsidRPr="00204F64" w:rsidRDefault="00241B92" w:rsidP="00241B92">
      <w:pPr>
        <w:pStyle w:val="Brdtekst"/>
        <w:numPr>
          <w:ilvl w:val="1"/>
          <w:numId w:val="2"/>
        </w:numPr>
        <w:ind w:hanging="792"/>
        <w:jc w:val="both"/>
        <w:rPr>
          <w:lang w:val="da-DK"/>
        </w:rPr>
      </w:pPr>
      <w:r w:rsidRPr="00204F64">
        <w:rPr>
          <w:lang w:val="da-DK"/>
        </w:rPr>
        <w:t>Servitutten kan aflyses ved henvendelse til Aarhus Kommune, Teknik og Miljø, når Ejendommen er bebygget</w:t>
      </w:r>
    </w:p>
    <w:p w14:paraId="53782599" w14:textId="77777777" w:rsidR="00241B92" w:rsidRPr="00204F64" w:rsidRDefault="00241B92" w:rsidP="005B1330">
      <w:pPr>
        <w:pStyle w:val="Brdtekst"/>
        <w:jc w:val="both"/>
        <w:rPr>
          <w:lang w:val="da-DK"/>
        </w:rPr>
      </w:pPr>
    </w:p>
    <w:p w14:paraId="5378259A" w14:textId="41008B8C" w:rsidR="00241B92" w:rsidRPr="00204F64" w:rsidRDefault="00241B92" w:rsidP="00241B92">
      <w:pPr>
        <w:pStyle w:val="Brdtekst"/>
        <w:numPr>
          <w:ilvl w:val="1"/>
          <w:numId w:val="2"/>
        </w:numPr>
        <w:ind w:hanging="792"/>
        <w:jc w:val="both"/>
        <w:rPr>
          <w:lang w:val="da-DK"/>
        </w:rPr>
      </w:pPr>
      <w:r w:rsidRPr="00204F64">
        <w:rPr>
          <w:lang w:val="da-DK"/>
        </w:rPr>
        <w:t xml:space="preserve">Deklarationstekst er vedlagt som </w:t>
      </w:r>
      <w:bookmarkEnd w:id="46"/>
      <w:r w:rsidR="00F65755">
        <w:rPr>
          <w:lang w:val="da-DK"/>
        </w:rPr>
        <w:fldChar w:fldCharType="begin"/>
      </w:r>
      <w:r w:rsidR="00F65755">
        <w:rPr>
          <w:lang w:val="da-DK"/>
        </w:rPr>
        <w:instrText xml:space="preserve"> REF _Ref208319766 \r \h </w:instrText>
      </w:r>
      <w:r w:rsidR="00F65755">
        <w:rPr>
          <w:lang w:val="da-DK"/>
        </w:rPr>
      </w:r>
      <w:r w:rsidR="00F65755">
        <w:rPr>
          <w:lang w:val="da-DK"/>
        </w:rPr>
        <w:fldChar w:fldCharType="separate"/>
      </w:r>
      <w:r w:rsidR="0039403E">
        <w:rPr>
          <w:lang w:val="da-DK"/>
        </w:rPr>
        <w:t>Bilag 9</w:t>
      </w:r>
      <w:r w:rsidR="00F65755">
        <w:rPr>
          <w:lang w:val="da-DK"/>
        </w:rPr>
        <w:fldChar w:fldCharType="end"/>
      </w:r>
      <w:r w:rsidRPr="00204F64">
        <w:rPr>
          <w:lang w:val="da-DK"/>
        </w:rPr>
        <w:t>.</w:t>
      </w:r>
    </w:p>
    <w:p w14:paraId="5378259B" w14:textId="77777777" w:rsidR="00241B92" w:rsidRPr="00204F64" w:rsidRDefault="00241B92">
      <w:pPr>
        <w:pStyle w:val="Brdtekst"/>
        <w:ind w:left="792"/>
        <w:jc w:val="both"/>
        <w:rPr>
          <w:lang w:val="da-DK"/>
        </w:rPr>
      </w:pPr>
    </w:p>
    <w:p w14:paraId="5378259C" w14:textId="77777777" w:rsidR="00241B92" w:rsidRPr="00204F64" w:rsidRDefault="00241B92" w:rsidP="00241B92">
      <w:pPr>
        <w:pStyle w:val="Brdtekst"/>
        <w:numPr>
          <w:ilvl w:val="0"/>
          <w:numId w:val="2"/>
        </w:numPr>
        <w:jc w:val="both"/>
        <w:rPr>
          <w:b/>
          <w:bCs/>
          <w:lang w:val="da-DK"/>
        </w:rPr>
      </w:pPr>
      <w:bookmarkStart w:id="47" w:name="_Ref171416325"/>
      <w:r w:rsidRPr="00204F64">
        <w:rPr>
          <w:b/>
          <w:bCs/>
          <w:spacing w:val="-2"/>
          <w:lang w:val="da-DK"/>
        </w:rPr>
        <w:t>Overtagelsesdag</w:t>
      </w:r>
      <w:bookmarkEnd w:id="47"/>
    </w:p>
    <w:p w14:paraId="5378259D" w14:textId="77777777" w:rsidR="00241B92" w:rsidRPr="00204F64" w:rsidRDefault="00241B92">
      <w:pPr>
        <w:pStyle w:val="Brdtekst"/>
        <w:ind w:left="360"/>
        <w:jc w:val="both"/>
        <w:rPr>
          <w:b/>
          <w:bCs/>
          <w:lang w:val="da-DK"/>
        </w:rPr>
      </w:pPr>
    </w:p>
    <w:p w14:paraId="5378259E" w14:textId="3B58A2D4" w:rsidR="00241B92" w:rsidRPr="00204F64" w:rsidRDefault="00241B92" w:rsidP="00241B92">
      <w:pPr>
        <w:pStyle w:val="Brdtekst"/>
        <w:numPr>
          <w:ilvl w:val="1"/>
          <w:numId w:val="2"/>
        </w:numPr>
        <w:ind w:hanging="792"/>
        <w:jc w:val="both"/>
        <w:rPr>
          <w:lang w:val="da-DK"/>
        </w:rPr>
      </w:pPr>
      <w:r w:rsidRPr="00204F64">
        <w:rPr>
          <w:lang w:val="da-DK"/>
        </w:rPr>
        <w:t xml:space="preserve">Køber overtager Ejendommen den 1. i måneden efter det tidspunkt, hvor betingelserne i nærværende købsaftales pkt. </w:t>
      </w:r>
      <w:r w:rsidR="00375DC4">
        <w:rPr>
          <w:lang w:val="da-DK"/>
        </w:rPr>
        <w:t>13</w:t>
      </w:r>
      <w:r w:rsidRPr="00204F64">
        <w:rPr>
          <w:lang w:val="da-DK"/>
        </w:rPr>
        <w:t xml:space="preserve"> er opfyldt (”Overtagelsesdagen”).</w:t>
      </w:r>
    </w:p>
    <w:p w14:paraId="5378259F" w14:textId="77777777" w:rsidR="00241B92" w:rsidRPr="00204F64" w:rsidRDefault="00241B92">
      <w:pPr>
        <w:pStyle w:val="Brdtekst"/>
        <w:ind w:left="792"/>
        <w:jc w:val="both"/>
        <w:rPr>
          <w:lang w:val="da-DK"/>
        </w:rPr>
      </w:pPr>
    </w:p>
    <w:p w14:paraId="537825A0" w14:textId="77777777" w:rsidR="00241B92" w:rsidRPr="00204F64" w:rsidRDefault="00241B92" w:rsidP="00241B92">
      <w:pPr>
        <w:pStyle w:val="Brdtekst"/>
        <w:numPr>
          <w:ilvl w:val="1"/>
          <w:numId w:val="2"/>
        </w:numPr>
        <w:ind w:hanging="792"/>
        <w:jc w:val="both"/>
        <w:rPr>
          <w:lang w:val="da-DK"/>
        </w:rPr>
      </w:pPr>
      <w:r w:rsidRPr="00204F64">
        <w:rPr>
          <w:lang w:val="da-DK"/>
        </w:rPr>
        <w:t>Fra Overtagelsesdagen henligger Ejendommen i enhver henseende for Købers regning og risiko.</w:t>
      </w:r>
    </w:p>
    <w:p w14:paraId="537825A1" w14:textId="77777777" w:rsidR="00241B92" w:rsidRPr="00204F64" w:rsidRDefault="00241B92">
      <w:pPr>
        <w:pStyle w:val="Brdtekst"/>
        <w:ind w:left="792"/>
        <w:jc w:val="both"/>
        <w:rPr>
          <w:lang w:val="da-DK"/>
        </w:rPr>
      </w:pPr>
    </w:p>
    <w:p w14:paraId="537825A2" w14:textId="77777777" w:rsidR="00241B92" w:rsidRPr="00204F64" w:rsidRDefault="00241B92" w:rsidP="00241B92">
      <w:pPr>
        <w:pStyle w:val="Brdtekst"/>
        <w:numPr>
          <w:ilvl w:val="0"/>
          <w:numId w:val="2"/>
        </w:numPr>
        <w:jc w:val="both"/>
        <w:rPr>
          <w:b/>
          <w:bCs/>
          <w:lang w:val="da-DK"/>
        </w:rPr>
      </w:pPr>
      <w:bookmarkStart w:id="48" w:name="_Ref196745580"/>
      <w:r w:rsidRPr="00204F64">
        <w:rPr>
          <w:b/>
          <w:bCs/>
          <w:spacing w:val="-2"/>
          <w:lang w:val="da-DK"/>
        </w:rPr>
        <w:t>Købesummen</w:t>
      </w:r>
      <w:bookmarkEnd w:id="48"/>
    </w:p>
    <w:p w14:paraId="537825A5" w14:textId="77777777" w:rsidR="00241B92" w:rsidRPr="00204F64" w:rsidRDefault="00241B92" w:rsidP="00632CAC">
      <w:pPr>
        <w:pStyle w:val="Brdtekst"/>
        <w:jc w:val="both"/>
        <w:rPr>
          <w:lang w:val="da-DK"/>
        </w:rPr>
      </w:pPr>
    </w:p>
    <w:p w14:paraId="2B29C840" w14:textId="77777777" w:rsidR="00447181" w:rsidRDefault="00241B92" w:rsidP="00DD2044">
      <w:pPr>
        <w:pStyle w:val="Brdtekst"/>
        <w:ind w:firstLine="792"/>
        <w:jc w:val="both"/>
        <w:rPr>
          <w:lang w:val="da-DK"/>
        </w:rPr>
      </w:pPr>
      <w:r w:rsidRPr="00204F64">
        <w:rPr>
          <w:lang w:val="da-DK"/>
        </w:rPr>
        <w:t>Købesummen udgør</w:t>
      </w:r>
      <w:r w:rsidR="00D26CF7">
        <w:rPr>
          <w:lang w:val="da-DK"/>
        </w:rPr>
        <w:t xml:space="preserve"> </w:t>
      </w:r>
      <w:r w:rsidR="00447181">
        <w:rPr>
          <w:lang w:val="da-DK"/>
        </w:rPr>
        <w:t>[xx]</w:t>
      </w:r>
      <w:r w:rsidR="00D26CF7">
        <w:rPr>
          <w:lang w:val="da-DK"/>
        </w:rPr>
        <w:t xml:space="preserve"> </w:t>
      </w:r>
      <w:r w:rsidR="00580508">
        <w:rPr>
          <w:lang w:val="da-DK"/>
        </w:rPr>
        <w:t>kr.</w:t>
      </w:r>
    </w:p>
    <w:p w14:paraId="537825A8" w14:textId="0C7B5C6F" w:rsidR="00241B92" w:rsidRPr="00204F64" w:rsidRDefault="00D26CF7" w:rsidP="00632CAC">
      <w:pPr>
        <w:pStyle w:val="Brdtekst"/>
        <w:jc w:val="both"/>
        <w:rPr>
          <w:lang w:val="da-DK"/>
        </w:rPr>
      </w:pPr>
      <w:r>
        <w:rPr>
          <w:lang w:val="da-DK"/>
        </w:rPr>
        <w:t xml:space="preserve"> </w:t>
      </w:r>
      <w:r w:rsidR="00580508">
        <w:rPr>
          <w:lang w:val="da-DK"/>
        </w:rPr>
        <w:tab/>
      </w:r>
      <w:r w:rsidR="00241B92" w:rsidRPr="00204F64">
        <w:rPr>
          <w:lang w:val="da-DK"/>
        </w:rPr>
        <w:tab/>
      </w:r>
    </w:p>
    <w:p w14:paraId="537825A9" w14:textId="43CED733" w:rsidR="00241B92" w:rsidRPr="00204F64" w:rsidRDefault="00447181" w:rsidP="00241B92">
      <w:pPr>
        <w:pStyle w:val="Brdtekst"/>
        <w:numPr>
          <w:ilvl w:val="1"/>
          <w:numId w:val="2"/>
        </w:numPr>
        <w:ind w:hanging="792"/>
        <w:jc w:val="both"/>
        <w:rPr>
          <w:lang w:val="da-DK"/>
        </w:rPr>
      </w:pPr>
      <w:r>
        <w:rPr>
          <w:lang w:val="da-DK"/>
        </w:rPr>
        <w:t>Det er aftalt</w:t>
      </w:r>
      <w:r w:rsidR="00686CAD">
        <w:rPr>
          <w:lang w:val="da-DK"/>
        </w:rPr>
        <w:t>,</w:t>
      </w:r>
      <w:r>
        <w:rPr>
          <w:lang w:val="da-DK"/>
        </w:rPr>
        <w:t xml:space="preserve"> at </w:t>
      </w:r>
      <w:r w:rsidR="00241B92" w:rsidRPr="00204F64">
        <w:rPr>
          <w:lang w:val="da-DK"/>
        </w:rPr>
        <w:t>Købesummen reguleres fra datoen for Købes tilbud</w:t>
      </w:r>
      <w:r w:rsidR="00195F22">
        <w:rPr>
          <w:lang w:val="da-DK"/>
        </w:rPr>
        <w:t xml:space="preserve"> (</w:t>
      </w:r>
      <w:r w:rsidR="002F171A">
        <w:rPr>
          <w:lang w:val="da-DK"/>
        </w:rPr>
        <w:t>december</w:t>
      </w:r>
      <w:r w:rsidR="00195F22">
        <w:rPr>
          <w:lang w:val="da-DK"/>
        </w:rPr>
        <w:t xml:space="preserve"> 2025)</w:t>
      </w:r>
      <w:r w:rsidR="00241B92" w:rsidRPr="00204F64">
        <w:rPr>
          <w:lang w:val="da-DK"/>
        </w:rPr>
        <w:t>, jf.</w:t>
      </w:r>
      <w:r w:rsidR="00332E9A">
        <w:rPr>
          <w:lang w:val="da-DK"/>
        </w:rPr>
        <w:t xml:space="preserve"> </w:t>
      </w:r>
      <w:r w:rsidR="00D9757D">
        <w:rPr>
          <w:lang w:val="da-DK"/>
        </w:rPr>
        <w:fldChar w:fldCharType="begin"/>
      </w:r>
      <w:r w:rsidR="00D9757D">
        <w:rPr>
          <w:lang w:val="da-DK"/>
        </w:rPr>
        <w:instrText xml:space="preserve"> REF _Ref208233600 \r \h </w:instrText>
      </w:r>
      <w:r w:rsidR="00D9757D">
        <w:rPr>
          <w:lang w:val="da-DK"/>
        </w:rPr>
      </w:r>
      <w:r w:rsidR="00D9757D">
        <w:rPr>
          <w:lang w:val="da-DK"/>
        </w:rPr>
        <w:fldChar w:fldCharType="separate"/>
      </w:r>
      <w:r w:rsidR="0039403E">
        <w:rPr>
          <w:lang w:val="da-DK"/>
        </w:rPr>
        <w:t>Bilag 3</w:t>
      </w:r>
      <w:r w:rsidR="00D9757D">
        <w:rPr>
          <w:lang w:val="da-DK"/>
        </w:rPr>
        <w:fldChar w:fldCharType="end"/>
      </w:r>
      <w:r w:rsidR="00241B92" w:rsidRPr="00204F64">
        <w:rPr>
          <w:lang w:val="da-DK"/>
        </w:rPr>
        <w:t>, indtil Overtagelsesdagen i overensstemmelse med udviklingen i nettoprisindekset</w:t>
      </w:r>
      <w:r w:rsidR="00BB2E42">
        <w:rPr>
          <w:lang w:val="da-DK"/>
        </w:rPr>
        <w:t xml:space="preserve"> fra </w:t>
      </w:r>
      <w:r w:rsidR="002F171A">
        <w:rPr>
          <w:lang w:val="da-DK"/>
        </w:rPr>
        <w:t>december</w:t>
      </w:r>
      <w:r w:rsidR="00BB2E42">
        <w:rPr>
          <w:lang w:val="da-DK"/>
        </w:rPr>
        <w:t xml:space="preserve"> 2025 (gammelt indeks) til 2 må</w:t>
      </w:r>
      <w:r w:rsidR="00DC23E7">
        <w:rPr>
          <w:lang w:val="da-DK"/>
        </w:rPr>
        <w:t>neder før Overtagelsesdagen</w:t>
      </w:r>
      <w:r w:rsidR="00FF1431">
        <w:rPr>
          <w:lang w:val="da-DK"/>
        </w:rPr>
        <w:t xml:space="preserve"> </w:t>
      </w:r>
      <w:r w:rsidR="00614949">
        <w:rPr>
          <w:lang w:val="da-DK"/>
        </w:rPr>
        <w:t>(</w:t>
      </w:r>
      <w:r w:rsidR="00FF1431">
        <w:rPr>
          <w:lang w:val="da-DK"/>
        </w:rPr>
        <w:t xml:space="preserve">nyt </w:t>
      </w:r>
      <w:r w:rsidR="009D34E0">
        <w:rPr>
          <w:lang w:val="da-DK"/>
        </w:rPr>
        <w:t>indeks</w:t>
      </w:r>
      <w:r w:rsidR="00614949">
        <w:rPr>
          <w:lang w:val="da-DK"/>
        </w:rPr>
        <w:t>)</w:t>
      </w:r>
      <w:r w:rsidR="00241B92" w:rsidRPr="00204F64">
        <w:rPr>
          <w:lang w:val="da-DK"/>
        </w:rPr>
        <w:t>. Reguleringen baseres på stigningen i nettoprisindekset</w:t>
      </w:r>
      <w:r w:rsidR="00332E9A">
        <w:rPr>
          <w:lang w:val="da-DK"/>
        </w:rPr>
        <w:t xml:space="preserve"> efter nedenstående formel</w:t>
      </w:r>
      <w:r w:rsidR="00241B92" w:rsidRPr="00204F64">
        <w:rPr>
          <w:lang w:val="da-DK"/>
        </w:rPr>
        <w:t>. Reguleringen kan ikke være negativ.</w:t>
      </w:r>
    </w:p>
    <w:p w14:paraId="617EAC5E" w14:textId="77777777" w:rsidR="00B214A9" w:rsidRDefault="00B214A9" w:rsidP="00B214A9">
      <w:pPr>
        <w:pStyle w:val="Brdtekst"/>
        <w:ind w:left="792"/>
        <w:jc w:val="both"/>
        <w:rPr>
          <w:lang w:val="da-DK"/>
        </w:rPr>
      </w:pPr>
    </w:p>
    <w:p w14:paraId="6D9E3653" w14:textId="77777777" w:rsidR="00B214A9" w:rsidRPr="00632CAC" w:rsidRDefault="00B214A9" w:rsidP="00B214A9">
      <w:pPr>
        <w:pStyle w:val="Brdtekst"/>
        <w:spacing w:before="128"/>
        <w:ind w:left="1165"/>
        <w:rPr>
          <w:i/>
          <w:lang w:val="da-DK"/>
        </w:rPr>
      </w:pPr>
      <w:r w:rsidRPr="00632CAC">
        <w:rPr>
          <w:i/>
          <w:lang w:val="da-DK"/>
        </w:rPr>
        <w:t>Beregning</w:t>
      </w:r>
      <w:r w:rsidRPr="00632CAC">
        <w:rPr>
          <w:i/>
          <w:spacing w:val="-3"/>
          <w:lang w:val="da-DK"/>
        </w:rPr>
        <w:t xml:space="preserve"> </w:t>
      </w:r>
      <w:r w:rsidRPr="00632CAC">
        <w:rPr>
          <w:i/>
          <w:lang w:val="da-DK"/>
        </w:rPr>
        <w:t>(regulering</w:t>
      </w:r>
      <w:r w:rsidRPr="00632CAC">
        <w:rPr>
          <w:i/>
          <w:spacing w:val="-3"/>
          <w:lang w:val="da-DK"/>
        </w:rPr>
        <w:t xml:space="preserve"> </w:t>
      </w:r>
      <w:r w:rsidRPr="00632CAC">
        <w:rPr>
          <w:i/>
          <w:lang w:val="da-DK"/>
        </w:rPr>
        <w:t>af</w:t>
      </w:r>
      <w:r w:rsidRPr="00632CAC">
        <w:rPr>
          <w:i/>
          <w:spacing w:val="-4"/>
          <w:lang w:val="da-DK"/>
        </w:rPr>
        <w:t xml:space="preserve"> </w:t>
      </w:r>
      <w:r w:rsidRPr="00632CAC">
        <w:rPr>
          <w:i/>
          <w:lang w:val="da-DK"/>
        </w:rPr>
        <w:t>købesummen)</w:t>
      </w:r>
      <w:r w:rsidRPr="00632CAC">
        <w:rPr>
          <w:i/>
          <w:spacing w:val="-6"/>
          <w:lang w:val="da-DK"/>
        </w:rPr>
        <w:t xml:space="preserve"> </w:t>
      </w:r>
      <w:r w:rsidRPr="00632CAC">
        <w:rPr>
          <w:i/>
          <w:lang w:val="da-DK"/>
        </w:rPr>
        <w:t>sker</w:t>
      </w:r>
      <w:r w:rsidRPr="00632CAC">
        <w:rPr>
          <w:i/>
          <w:spacing w:val="-2"/>
          <w:lang w:val="da-DK"/>
        </w:rPr>
        <w:t xml:space="preserve"> </w:t>
      </w:r>
      <w:r w:rsidRPr="00632CAC">
        <w:rPr>
          <w:i/>
          <w:lang w:val="da-DK"/>
        </w:rPr>
        <w:t>efter</w:t>
      </w:r>
      <w:r w:rsidRPr="00632CAC">
        <w:rPr>
          <w:i/>
          <w:spacing w:val="-3"/>
          <w:lang w:val="da-DK"/>
        </w:rPr>
        <w:t xml:space="preserve"> </w:t>
      </w:r>
      <w:r w:rsidRPr="00632CAC">
        <w:rPr>
          <w:i/>
          <w:lang w:val="da-DK"/>
        </w:rPr>
        <w:t>følgende</w:t>
      </w:r>
      <w:r w:rsidRPr="00632CAC">
        <w:rPr>
          <w:i/>
          <w:spacing w:val="-2"/>
          <w:lang w:val="da-DK"/>
        </w:rPr>
        <w:t xml:space="preserve"> </w:t>
      </w:r>
      <w:r w:rsidRPr="00632CAC">
        <w:rPr>
          <w:i/>
          <w:lang w:val="da-DK"/>
        </w:rPr>
        <w:t>retningslinjer:</w:t>
      </w:r>
    </w:p>
    <w:p w14:paraId="69970B35" w14:textId="77777777" w:rsidR="00B214A9" w:rsidRPr="00632CAC" w:rsidRDefault="00B214A9" w:rsidP="00B214A9">
      <w:pPr>
        <w:pStyle w:val="Brdtekst"/>
        <w:spacing w:before="10"/>
        <w:rPr>
          <w:i/>
          <w:sz w:val="15"/>
          <w:lang w:val="da-DK"/>
        </w:rPr>
      </w:pPr>
    </w:p>
    <w:p w14:paraId="38C24589" w14:textId="77777777" w:rsidR="00614949" w:rsidRDefault="00B214A9" w:rsidP="00B214A9">
      <w:pPr>
        <w:pStyle w:val="Brdtekst"/>
        <w:spacing w:line="300" w:lineRule="auto"/>
        <w:ind w:left="4225" w:right="2733" w:hanging="425"/>
        <w:rPr>
          <w:i/>
          <w:lang w:val="da-DK"/>
        </w:rPr>
      </w:pPr>
      <w:r w:rsidRPr="00632CAC">
        <w:rPr>
          <w:i/>
          <w:u w:val="single"/>
          <w:lang w:val="da-DK"/>
        </w:rPr>
        <w:t>købesummen x nyt indeks</w:t>
      </w:r>
      <w:r w:rsidRPr="00632CAC">
        <w:rPr>
          <w:i/>
          <w:lang w:val="da-DK"/>
        </w:rPr>
        <w:t xml:space="preserve"> </w:t>
      </w:r>
    </w:p>
    <w:p w14:paraId="6295D03C" w14:textId="7EFBC71F" w:rsidR="00B214A9" w:rsidRPr="00632CAC" w:rsidRDefault="00B214A9" w:rsidP="00B214A9">
      <w:pPr>
        <w:pStyle w:val="Brdtekst"/>
        <w:spacing w:line="300" w:lineRule="auto"/>
        <w:ind w:left="4225" w:right="2733" w:hanging="425"/>
        <w:rPr>
          <w:i/>
          <w:lang w:val="da-DK"/>
        </w:rPr>
      </w:pPr>
      <w:r w:rsidRPr="00632CAC">
        <w:rPr>
          <w:i/>
          <w:spacing w:val="-47"/>
          <w:lang w:val="da-DK"/>
        </w:rPr>
        <w:t xml:space="preserve"> </w:t>
      </w:r>
      <w:r w:rsidRPr="00632CAC">
        <w:rPr>
          <w:i/>
          <w:lang w:val="da-DK"/>
        </w:rPr>
        <w:t>gammelt</w:t>
      </w:r>
      <w:r w:rsidRPr="00632CAC">
        <w:rPr>
          <w:i/>
          <w:spacing w:val="-3"/>
          <w:lang w:val="da-DK"/>
        </w:rPr>
        <w:t xml:space="preserve"> </w:t>
      </w:r>
      <w:r w:rsidRPr="00632CAC">
        <w:rPr>
          <w:i/>
          <w:lang w:val="da-DK"/>
        </w:rPr>
        <w:t>indeks</w:t>
      </w:r>
    </w:p>
    <w:p w14:paraId="7770DA39" w14:textId="77777777" w:rsidR="00B214A9" w:rsidRPr="00204F64" w:rsidRDefault="00B214A9" w:rsidP="00632CAC">
      <w:pPr>
        <w:pStyle w:val="Brdtekst"/>
        <w:ind w:left="792"/>
        <w:jc w:val="both"/>
        <w:rPr>
          <w:lang w:val="da-DK"/>
        </w:rPr>
      </w:pPr>
    </w:p>
    <w:p w14:paraId="537825AA" w14:textId="77777777" w:rsidR="00241B92" w:rsidRPr="00204F64" w:rsidRDefault="00241B92" w:rsidP="00C61E35">
      <w:pPr>
        <w:pStyle w:val="Brdtekst"/>
        <w:jc w:val="both"/>
        <w:rPr>
          <w:lang w:val="da-DK"/>
        </w:rPr>
      </w:pPr>
    </w:p>
    <w:p w14:paraId="537825AB" w14:textId="0B04052F" w:rsidR="00241B92" w:rsidRPr="00204F64" w:rsidRDefault="00241B92" w:rsidP="00241B92">
      <w:pPr>
        <w:pStyle w:val="Brdtekst"/>
        <w:numPr>
          <w:ilvl w:val="1"/>
          <w:numId w:val="2"/>
        </w:numPr>
        <w:ind w:hanging="792"/>
        <w:jc w:val="both"/>
        <w:rPr>
          <w:lang w:val="da-DK"/>
        </w:rPr>
      </w:pPr>
      <w:r w:rsidRPr="00204F64">
        <w:rPr>
          <w:lang w:val="da-DK"/>
        </w:rPr>
        <w:t>Senest på Overtagelsesdagen indbetales købesummen. Sælger udsteder faktura for købesummen</w:t>
      </w:r>
      <w:r w:rsidR="003F40F6">
        <w:rPr>
          <w:lang w:val="da-DK"/>
        </w:rPr>
        <w:t xml:space="preserve"> og tinglysningsafgift</w:t>
      </w:r>
      <w:r w:rsidRPr="00204F64">
        <w:rPr>
          <w:lang w:val="da-DK"/>
        </w:rPr>
        <w:t xml:space="preserve">. Der kan ikke ske betaling på anden vis. </w:t>
      </w:r>
    </w:p>
    <w:p w14:paraId="537825AC" w14:textId="77777777" w:rsidR="00241B92" w:rsidRPr="00204F64" w:rsidRDefault="00241B92">
      <w:pPr>
        <w:pStyle w:val="Brdtekst"/>
        <w:ind w:left="792"/>
        <w:jc w:val="both"/>
        <w:rPr>
          <w:lang w:val="da-DK"/>
        </w:rPr>
      </w:pPr>
    </w:p>
    <w:p w14:paraId="537825AD" w14:textId="77777777" w:rsidR="00241B92" w:rsidRPr="00204F64" w:rsidRDefault="00241B92" w:rsidP="00241B92">
      <w:pPr>
        <w:pStyle w:val="Brdtekst"/>
        <w:numPr>
          <w:ilvl w:val="0"/>
          <w:numId w:val="2"/>
        </w:numPr>
        <w:jc w:val="both"/>
        <w:rPr>
          <w:b/>
          <w:bCs/>
          <w:lang w:val="da-DK"/>
        </w:rPr>
      </w:pPr>
      <w:r w:rsidRPr="00204F64">
        <w:rPr>
          <w:b/>
          <w:bCs/>
          <w:lang w:val="da-DK"/>
        </w:rPr>
        <w:lastRenderedPageBreak/>
        <w:t>Refusionsopgørelse</w:t>
      </w:r>
    </w:p>
    <w:p w14:paraId="537825AE" w14:textId="77777777" w:rsidR="00241B92" w:rsidRPr="00204F64" w:rsidRDefault="00241B92">
      <w:pPr>
        <w:pStyle w:val="Brdtekst"/>
        <w:ind w:left="360"/>
        <w:jc w:val="both"/>
        <w:rPr>
          <w:lang w:val="da-DK"/>
        </w:rPr>
      </w:pPr>
    </w:p>
    <w:p w14:paraId="537825AF" w14:textId="77777777" w:rsidR="00241B92" w:rsidRPr="00204F64" w:rsidRDefault="00241B92" w:rsidP="00241B92">
      <w:pPr>
        <w:pStyle w:val="Brdtekst"/>
        <w:numPr>
          <w:ilvl w:val="1"/>
          <w:numId w:val="2"/>
        </w:numPr>
        <w:ind w:hanging="792"/>
        <w:jc w:val="both"/>
        <w:rPr>
          <w:lang w:val="da-DK"/>
        </w:rPr>
      </w:pPr>
      <w:r w:rsidRPr="00204F64">
        <w:rPr>
          <w:lang w:val="da-DK"/>
        </w:rPr>
        <w:t>Med Overtagelsesdagen som skæringsdag udfærdiges sædvanlig refusionsopgørelse vedrørende Ejendommens indtægter og udgifter. Refusionssaldoen betales kontant ved påkrav.</w:t>
      </w:r>
    </w:p>
    <w:p w14:paraId="537825B0" w14:textId="77777777" w:rsidR="00241B92" w:rsidRPr="00204F64" w:rsidRDefault="00241B92">
      <w:pPr>
        <w:pStyle w:val="Brdtekst"/>
        <w:ind w:left="792"/>
        <w:jc w:val="both"/>
        <w:rPr>
          <w:b/>
          <w:bCs/>
          <w:lang w:val="da-DK"/>
        </w:rPr>
      </w:pPr>
    </w:p>
    <w:p w14:paraId="537825B1" w14:textId="77777777" w:rsidR="00241B92" w:rsidRPr="00204F64" w:rsidRDefault="00241B92" w:rsidP="00241B92">
      <w:pPr>
        <w:pStyle w:val="Brdtekst"/>
        <w:numPr>
          <w:ilvl w:val="0"/>
          <w:numId w:val="2"/>
        </w:numPr>
        <w:jc w:val="both"/>
        <w:rPr>
          <w:b/>
          <w:bCs/>
          <w:lang w:val="da-DK"/>
        </w:rPr>
      </w:pPr>
      <w:bookmarkStart w:id="49" w:name="_Ref196745329"/>
      <w:r w:rsidRPr="00204F64">
        <w:rPr>
          <w:b/>
          <w:bCs/>
          <w:lang w:val="da-DK"/>
        </w:rPr>
        <w:t>Betingelser</w:t>
      </w:r>
      <w:bookmarkStart w:id="50" w:name="_Ref170825184"/>
      <w:bookmarkEnd w:id="49"/>
    </w:p>
    <w:p w14:paraId="537825B2" w14:textId="77777777" w:rsidR="00241B92" w:rsidRPr="00204F64" w:rsidRDefault="00241B92">
      <w:pPr>
        <w:pStyle w:val="Brdtekst"/>
        <w:ind w:left="792"/>
        <w:jc w:val="both"/>
        <w:rPr>
          <w:lang w:val="da-DK"/>
        </w:rPr>
      </w:pPr>
    </w:p>
    <w:p w14:paraId="537825B3" w14:textId="77777777" w:rsidR="00241B92" w:rsidRPr="00204F64" w:rsidRDefault="00241B92" w:rsidP="00241B92">
      <w:pPr>
        <w:pStyle w:val="Brdtekst"/>
        <w:numPr>
          <w:ilvl w:val="1"/>
          <w:numId w:val="2"/>
        </w:numPr>
        <w:ind w:hanging="792"/>
        <w:jc w:val="both"/>
        <w:rPr>
          <w:lang w:val="da-DK"/>
        </w:rPr>
      </w:pPr>
      <w:bookmarkStart w:id="51" w:name="_Ref171597802"/>
      <w:r w:rsidRPr="00204F64">
        <w:rPr>
          <w:lang w:val="da-DK"/>
        </w:rPr>
        <w:t>Overdragelsen af Ejendommen er fra Sælgers side betinget af følgende:</w:t>
      </w:r>
      <w:bookmarkEnd w:id="50"/>
      <w:bookmarkEnd w:id="51"/>
    </w:p>
    <w:p w14:paraId="537825B4" w14:textId="77777777" w:rsidR="00241B92" w:rsidRPr="00204F64" w:rsidRDefault="00241B92">
      <w:pPr>
        <w:pStyle w:val="Brdtekst"/>
        <w:ind w:left="792"/>
        <w:jc w:val="both"/>
        <w:rPr>
          <w:lang w:val="da-DK"/>
        </w:rPr>
      </w:pPr>
    </w:p>
    <w:p w14:paraId="537825B5" w14:textId="0227DA1C" w:rsidR="00241B92" w:rsidRPr="00204F64" w:rsidRDefault="00241B92" w:rsidP="00241B92">
      <w:pPr>
        <w:pStyle w:val="Brdtekst"/>
        <w:numPr>
          <w:ilvl w:val="2"/>
          <w:numId w:val="2"/>
        </w:numPr>
        <w:jc w:val="both"/>
        <w:rPr>
          <w:lang w:val="da-DK"/>
        </w:rPr>
      </w:pPr>
      <w:r w:rsidRPr="00204F64">
        <w:rPr>
          <w:lang w:val="da-DK"/>
        </w:rPr>
        <w:t>At Aarhus Byråd godkender handlen i sin helhed senest 6 måneder efter indgåelsen af nærværende købsaftale.</w:t>
      </w:r>
      <w:bookmarkStart w:id="52" w:name="_Ref170825203"/>
    </w:p>
    <w:bookmarkEnd w:id="52"/>
    <w:p w14:paraId="537825BA" w14:textId="77777777" w:rsidR="00241B92" w:rsidRPr="00204F64" w:rsidRDefault="00241B92" w:rsidP="00632CAC">
      <w:pPr>
        <w:pStyle w:val="Brdtekst"/>
        <w:jc w:val="both"/>
        <w:rPr>
          <w:lang w:val="da-DK"/>
        </w:rPr>
      </w:pPr>
    </w:p>
    <w:p w14:paraId="537825BB" w14:textId="5D96662B" w:rsidR="00241B92" w:rsidRPr="00204F64" w:rsidRDefault="00241B92" w:rsidP="00241B92">
      <w:pPr>
        <w:pStyle w:val="Brdtekst"/>
        <w:numPr>
          <w:ilvl w:val="1"/>
          <w:numId w:val="2"/>
        </w:numPr>
        <w:ind w:hanging="792"/>
        <w:jc w:val="both"/>
        <w:rPr>
          <w:lang w:val="da-DK"/>
        </w:rPr>
      </w:pPr>
      <w:bookmarkStart w:id="53" w:name="_Ref196745496"/>
      <w:r w:rsidRPr="00204F64">
        <w:rPr>
          <w:lang w:val="da-DK"/>
        </w:rPr>
        <w:t xml:space="preserve">Opfyldes en af betingelserne i nærværende pkt. </w:t>
      </w:r>
      <w:r w:rsidR="009A3C32">
        <w:rPr>
          <w:lang w:val="da-DK"/>
        </w:rPr>
        <w:t>13</w:t>
      </w:r>
      <w:r w:rsidRPr="00204F64">
        <w:rPr>
          <w:lang w:val="da-DK"/>
        </w:rPr>
        <w:t xml:space="preserve"> ikke, er den betingende part berettiget til at træde tilbage fra nærværende købsaftale. Træder en part tilbage fra aftalen i medfør af denne bestemmelse, kan ingen af parterne rette noget krav mod hinanden, bortset fra tilbagelevering af allerede erlagte ydelser.</w:t>
      </w:r>
      <w:bookmarkEnd w:id="53"/>
    </w:p>
    <w:p w14:paraId="537825BC" w14:textId="77777777" w:rsidR="00241B92" w:rsidRPr="00204F64" w:rsidRDefault="00241B92">
      <w:pPr>
        <w:pStyle w:val="Brdtekst"/>
        <w:ind w:left="792"/>
        <w:jc w:val="both"/>
        <w:rPr>
          <w:lang w:val="da-DK"/>
        </w:rPr>
      </w:pPr>
    </w:p>
    <w:p w14:paraId="537825BD" w14:textId="77777777" w:rsidR="00241B92" w:rsidRPr="00204F64" w:rsidRDefault="00241B92" w:rsidP="00241B92">
      <w:pPr>
        <w:pStyle w:val="Brdtekst"/>
        <w:numPr>
          <w:ilvl w:val="0"/>
          <w:numId w:val="2"/>
        </w:numPr>
        <w:jc w:val="both"/>
        <w:rPr>
          <w:b/>
          <w:bCs/>
          <w:lang w:val="da-DK"/>
        </w:rPr>
      </w:pPr>
      <w:r w:rsidRPr="00204F64">
        <w:rPr>
          <w:b/>
          <w:bCs/>
          <w:lang w:val="da-DK"/>
        </w:rPr>
        <w:t>Berigtigelse</w:t>
      </w:r>
    </w:p>
    <w:p w14:paraId="537825BE" w14:textId="77777777" w:rsidR="00241B92" w:rsidRPr="00204F64" w:rsidRDefault="00241B92">
      <w:pPr>
        <w:pStyle w:val="Brdtekst"/>
        <w:ind w:left="360"/>
        <w:jc w:val="both"/>
        <w:rPr>
          <w:lang w:val="da-DK"/>
        </w:rPr>
      </w:pPr>
    </w:p>
    <w:p w14:paraId="537825BF" w14:textId="333AFB5F" w:rsidR="00241B92" w:rsidRPr="00204F64" w:rsidRDefault="00241B92" w:rsidP="00241B92">
      <w:pPr>
        <w:pStyle w:val="Brdtekst"/>
        <w:numPr>
          <w:ilvl w:val="1"/>
          <w:numId w:val="2"/>
        </w:numPr>
        <w:ind w:hanging="792"/>
        <w:jc w:val="both"/>
        <w:rPr>
          <w:lang w:val="da-DK"/>
        </w:rPr>
      </w:pPr>
      <w:r w:rsidRPr="00204F64">
        <w:rPr>
          <w:lang w:val="da-DK"/>
        </w:rPr>
        <w:t xml:space="preserve">Handlen berigtiges af Sælger, der udfærdiger skøde mv., og som forestår tinglysning af skøde og de i pkt.  </w:t>
      </w:r>
      <w:r w:rsidR="00E00B5F">
        <w:rPr>
          <w:lang w:val="da-DK"/>
        </w:rPr>
        <w:t xml:space="preserve">9 </w:t>
      </w:r>
      <w:r w:rsidRPr="00204F64">
        <w:rPr>
          <w:lang w:val="da-DK"/>
        </w:rPr>
        <w:t>omtalte servitutter.</w:t>
      </w:r>
    </w:p>
    <w:p w14:paraId="537825C0" w14:textId="77777777" w:rsidR="00241B92" w:rsidRPr="00204F64" w:rsidRDefault="00241B92">
      <w:pPr>
        <w:pStyle w:val="Brdtekst"/>
        <w:ind w:left="792"/>
        <w:jc w:val="both"/>
        <w:rPr>
          <w:lang w:val="da-DK"/>
        </w:rPr>
      </w:pPr>
    </w:p>
    <w:p w14:paraId="537825C1" w14:textId="1E3954EB" w:rsidR="00241B92" w:rsidRPr="00204F64" w:rsidRDefault="00241B92" w:rsidP="00241B92">
      <w:pPr>
        <w:pStyle w:val="Brdtekst"/>
        <w:numPr>
          <w:ilvl w:val="1"/>
          <w:numId w:val="2"/>
        </w:numPr>
        <w:ind w:hanging="792"/>
        <w:jc w:val="both"/>
        <w:rPr>
          <w:lang w:val="da-DK"/>
        </w:rPr>
      </w:pPr>
      <w:r w:rsidRPr="00204F64">
        <w:rPr>
          <w:lang w:val="da-DK"/>
        </w:rPr>
        <w:t xml:space="preserve">Når alle betingelser, jf. pkt. </w:t>
      </w:r>
      <w:r w:rsidRPr="00204F64">
        <w:rPr>
          <w:lang w:val="da-DK"/>
        </w:rPr>
        <w:fldChar w:fldCharType="begin"/>
      </w:r>
      <w:r w:rsidRPr="00204F64">
        <w:rPr>
          <w:lang w:val="da-DK"/>
        </w:rPr>
        <w:instrText xml:space="preserve"> REF _Ref196745329 \r \h </w:instrText>
      </w:r>
      <w:r w:rsidRPr="00204F64">
        <w:rPr>
          <w:lang w:val="da-DK"/>
        </w:rPr>
      </w:r>
      <w:r w:rsidRPr="00204F64">
        <w:rPr>
          <w:lang w:val="da-DK"/>
        </w:rPr>
        <w:fldChar w:fldCharType="separate"/>
      </w:r>
      <w:r w:rsidR="0039403E">
        <w:rPr>
          <w:lang w:val="da-DK"/>
        </w:rPr>
        <w:t>13</w:t>
      </w:r>
      <w:r w:rsidRPr="00204F64">
        <w:rPr>
          <w:lang w:val="da-DK"/>
        </w:rPr>
        <w:fldChar w:fldCharType="end"/>
      </w:r>
      <w:r w:rsidRPr="00204F64">
        <w:rPr>
          <w:lang w:val="da-DK"/>
        </w:rPr>
        <w:t xml:space="preserve">, er opfyldte, og købesummen, jf. pkt. </w:t>
      </w:r>
      <w:r w:rsidR="00160C5D">
        <w:rPr>
          <w:lang w:val="da-DK"/>
        </w:rPr>
        <w:t>11</w:t>
      </w:r>
      <w:r w:rsidRPr="00204F64">
        <w:rPr>
          <w:lang w:val="da-DK"/>
        </w:rPr>
        <w:t>, er betalt, er Køber efter påkrav fra Sælger forpligtet til at tage endeligt skøde på Ejendommen.</w:t>
      </w:r>
    </w:p>
    <w:p w14:paraId="537825C2" w14:textId="77777777" w:rsidR="00241B92" w:rsidRPr="00204F64" w:rsidRDefault="00241B92">
      <w:pPr>
        <w:pStyle w:val="Brdtekst"/>
        <w:ind w:left="792"/>
        <w:jc w:val="both"/>
        <w:rPr>
          <w:b/>
          <w:bCs/>
          <w:lang w:val="da-DK"/>
        </w:rPr>
      </w:pPr>
    </w:p>
    <w:p w14:paraId="537825C3" w14:textId="7432B7EF" w:rsidR="00241B92" w:rsidRPr="00204F64" w:rsidRDefault="003871DD" w:rsidP="00241B92">
      <w:pPr>
        <w:pStyle w:val="Brdtekst"/>
        <w:numPr>
          <w:ilvl w:val="0"/>
          <w:numId w:val="2"/>
        </w:numPr>
        <w:jc w:val="both"/>
        <w:rPr>
          <w:b/>
          <w:bCs/>
          <w:lang w:val="da-DK"/>
        </w:rPr>
      </w:pPr>
      <w:r>
        <w:rPr>
          <w:b/>
          <w:bCs/>
          <w:lang w:val="da-DK"/>
        </w:rPr>
        <w:t>Sommerhuse</w:t>
      </w:r>
      <w:r w:rsidRPr="00204F64">
        <w:rPr>
          <w:b/>
          <w:bCs/>
          <w:lang w:val="da-DK"/>
        </w:rPr>
        <w:t>rklæring</w:t>
      </w:r>
      <w:r>
        <w:rPr>
          <w:b/>
          <w:bCs/>
          <w:lang w:val="da-DK"/>
        </w:rPr>
        <w:t xml:space="preserve"> – T2</w:t>
      </w:r>
    </w:p>
    <w:p w14:paraId="537825C4" w14:textId="77777777" w:rsidR="00241B92" w:rsidRPr="00204F64" w:rsidRDefault="00241B92">
      <w:pPr>
        <w:pStyle w:val="Brdtekst"/>
        <w:ind w:left="360"/>
        <w:jc w:val="both"/>
        <w:rPr>
          <w:lang w:val="da-DK"/>
        </w:rPr>
      </w:pPr>
    </w:p>
    <w:p w14:paraId="537825C5" w14:textId="3F586BC3" w:rsidR="00241B92" w:rsidRPr="00204F64" w:rsidRDefault="001739E7" w:rsidP="00241B92">
      <w:pPr>
        <w:pStyle w:val="Brdtekst"/>
        <w:numPr>
          <w:ilvl w:val="1"/>
          <w:numId w:val="2"/>
        </w:numPr>
        <w:ind w:hanging="792"/>
        <w:jc w:val="both"/>
        <w:rPr>
          <w:lang w:val="da-DK"/>
        </w:rPr>
      </w:pPr>
      <w:r>
        <w:rPr>
          <w:lang w:val="da-DK"/>
        </w:rPr>
        <w:t xml:space="preserve">Sommerhuserklæring </w:t>
      </w:r>
      <w:r w:rsidR="004F4B29">
        <w:rPr>
          <w:lang w:val="da-DK"/>
        </w:rPr>
        <w:t xml:space="preserve">– erhvervsøjemed, der ikke er omfattet af sommerhuslovens §1. </w:t>
      </w:r>
      <w:r w:rsidR="00941B28">
        <w:rPr>
          <w:lang w:val="da-DK"/>
        </w:rPr>
        <w:t>Erhververen erklærer under strafansvar, at ejendommen</w:t>
      </w:r>
      <w:r w:rsidR="00F9231A">
        <w:rPr>
          <w:lang w:val="da-DK"/>
        </w:rPr>
        <w:t xml:space="preserve"> skal anvendes i et erhvervsøjemed, der ikke er omfattet af </w:t>
      </w:r>
      <w:r w:rsidR="00612EBD">
        <w:rPr>
          <w:lang w:val="da-DK"/>
        </w:rPr>
        <w:t>S</w:t>
      </w:r>
      <w:r w:rsidR="00F9231A">
        <w:rPr>
          <w:lang w:val="da-DK"/>
        </w:rPr>
        <w:t xml:space="preserve">ommerhuslovens </w:t>
      </w:r>
      <w:r w:rsidR="00241B92" w:rsidRPr="00204F64">
        <w:rPr>
          <w:lang w:val="da-DK"/>
        </w:rPr>
        <w:t>§ 1.</w:t>
      </w:r>
      <w:r w:rsidR="00612EBD">
        <w:rPr>
          <w:lang w:val="da-DK"/>
        </w:rPr>
        <w:t xml:space="preserve"> Erhvervsøjemed angives særskil</w:t>
      </w:r>
      <w:r w:rsidR="008510CF">
        <w:rPr>
          <w:lang w:val="da-DK"/>
        </w:rPr>
        <w:t>t</w:t>
      </w:r>
      <w:r w:rsidR="003476B7">
        <w:rPr>
          <w:lang w:val="da-DK"/>
        </w:rPr>
        <w:t>.</w:t>
      </w:r>
    </w:p>
    <w:p w14:paraId="537825C6" w14:textId="77777777" w:rsidR="00241B92" w:rsidRPr="00204F64" w:rsidRDefault="00241B92">
      <w:pPr>
        <w:pStyle w:val="Brdtekst"/>
        <w:ind w:left="792"/>
        <w:jc w:val="both"/>
        <w:rPr>
          <w:lang w:val="da-DK"/>
        </w:rPr>
      </w:pPr>
    </w:p>
    <w:p w14:paraId="537825C7" w14:textId="77777777" w:rsidR="00241B92" w:rsidRPr="00204F64" w:rsidRDefault="00241B92" w:rsidP="00241B92">
      <w:pPr>
        <w:pStyle w:val="Brdtekst"/>
        <w:numPr>
          <w:ilvl w:val="0"/>
          <w:numId w:val="2"/>
        </w:numPr>
        <w:jc w:val="both"/>
        <w:rPr>
          <w:b/>
          <w:bCs/>
          <w:lang w:val="da-DK"/>
        </w:rPr>
      </w:pPr>
      <w:r w:rsidRPr="00204F64">
        <w:rPr>
          <w:b/>
          <w:bCs/>
          <w:lang w:val="da-DK"/>
        </w:rPr>
        <w:t>Handlens omkostninger</w:t>
      </w:r>
    </w:p>
    <w:p w14:paraId="537825C8" w14:textId="77777777" w:rsidR="00241B92" w:rsidRPr="00204F64" w:rsidRDefault="00241B92">
      <w:pPr>
        <w:pStyle w:val="Brdtekst"/>
        <w:ind w:left="360"/>
        <w:jc w:val="both"/>
        <w:rPr>
          <w:lang w:val="da-DK"/>
        </w:rPr>
      </w:pPr>
    </w:p>
    <w:p w14:paraId="537825CA" w14:textId="56409F7F" w:rsidR="00241B92" w:rsidRDefault="00241B92">
      <w:pPr>
        <w:pStyle w:val="Brdtekst"/>
        <w:numPr>
          <w:ilvl w:val="1"/>
          <w:numId w:val="2"/>
        </w:numPr>
        <w:ind w:hanging="792"/>
        <w:jc w:val="both"/>
        <w:rPr>
          <w:lang w:val="da-DK"/>
        </w:rPr>
      </w:pPr>
      <w:r w:rsidRPr="00586315">
        <w:rPr>
          <w:lang w:val="da-DK"/>
        </w:rPr>
        <w:t xml:space="preserve">Køber afholder udgiften til tinglysningsafgift af skødet. Det gælder også tinglysningsafgift ved en eventuel tilbageskødning, hvis en af parterne træder tilbage fra handlen, jf. pkt. </w:t>
      </w:r>
      <w:r w:rsidRPr="00586315">
        <w:rPr>
          <w:lang w:val="da-DK"/>
        </w:rPr>
        <w:fldChar w:fldCharType="begin"/>
      </w:r>
      <w:r w:rsidRPr="00586315">
        <w:rPr>
          <w:lang w:val="da-DK"/>
        </w:rPr>
        <w:instrText xml:space="preserve"> REF _Ref196745496 \r \h </w:instrText>
      </w:r>
      <w:r w:rsidRPr="00586315">
        <w:rPr>
          <w:lang w:val="da-DK"/>
        </w:rPr>
      </w:r>
      <w:r w:rsidRPr="00586315">
        <w:rPr>
          <w:lang w:val="da-DK"/>
        </w:rPr>
        <w:fldChar w:fldCharType="separate"/>
      </w:r>
      <w:r w:rsidR="0039403E">
        <w:rPr>
          <w:lang w:val="da-DK"/>
        </w:rPr>
        <w:t>13.2</w:t>
      </w:r>
      <w:r w:rsidRPr="00586315">
        <w:rPr>
          <w:lang w:val="da-DK"/>
        </w:rPr>
        <w:fldChar w:fldCharType="end"/>
      </w:r>
      <w:r w:rsidR="00586315">
        <w:rPr>
          <w:lang w:val="da-DK"/>
        </w:rPr>
        <w:t>.</w:t>
      </w:r>
    </w:p>
    <w:p w14:paraId="25F11EF4" w14:textId="77777777" w:rsidR="00586315" w:rsidRPr="00586315" w:rsidRDefault="00586315" w:rsidP="004F789D">
      <w:pPr>
        <w:pStyle w:val="Brdtekst"/>
        <w:ind w:left="792"/>
        <w:jc w:val="both"/>
        <w:rPr>
          <w:lang w:val="da-DK"/>
        </w:rPr>
      </w:pPr>
    </w:p>
    <w:p w14:paraId="537825CB" w14:textId="77777777" w:rsidR="00241B92" w:rsidRPr="00204F64" w:rsidRDefault="00241B92" w:rsidP="00241B92">
      <w:pPr>
        <w:pStyle w:val="Brdtekst"/>
        <w:numPr>
          <w:ilvl w:val="1"/>
          <w:numId w:val="2"/>
        </w:numPr>
        <w:ind w:hanging="792"/>
        <w:jc w:val="both"/>
        <w:rPr>
          <w:lang w:val="da-DK"/>
        </w:rPr>
      </w:pPr>
      <w:r w:rsidRPr="00204F64">
        <w:rPr>
          <w:lang w:val="da-DK"/>
        </w:rPr>
        <w:t>Parterne afholder i øvrigt hver især omkostningerne til egne rådgivere.</w:t>
      </w:r>
    </w:p>
    <w:p w14:paraId="537825D2" w14:textId="77777777" w:rsidR="00241B92" w:rsidRPr="00204F64" w:rsidRDefault="00241B92" w:rsidP="00C61E35">
      <w:pPr>
        <w:pStyle w:val="Brdtekst"/>
        <w:jc w:val="both"/>
        <w:rPr>
          <w:lang w:val="da-DK"/>
        </w:rPr>
      </w:pPr>
    </w:p>
    <w:p w14:paraId="537825D3" w14:textId="77777777" w:rsidR="00241B92" w:rsidRPr="00204F64" w:rsidRDefault="00241B92" w:rsidP="00241B92">
      <w:pPr>
        <w:pStyle w:val="Brdtekst"/>
        <w:numPr>
          <w:ilvl w:val="0"/>
          <w:numId w:val="2"/>
        </w:numPr>
        <w:jc w:val="both"/>
        <w:rPr>
          <w:b/>
          <w:bCs/>
          <w:lang w:val="da-DK"/>
        </w:rPr>
      </w:pPr>
      <w:r w:rsidRPr="00204F64">
        <w:rPr>
          <w:b/>
          <w:bCs/>
          <w:spacing w:val="-4"/>
          <w:lang w:val="da-DK"/>
        </w:rPr>
        <w:t>Aftalegrundlaget</w:t>
      </w:r>
    </w:p>
    <w:p w14:paraId="537825D4" w14:textId="77777777" w:rsidR="00241B92" w:rsidRPr="00204F64" w:rsidRDefault="00241B92">
      <w:pPr>
        <w:pStyle w:val="Brdtekst"/>
        <w:ind w:left="360"/>
        <w:jc w:val="both"/>
        <w:rPr>
          <w:lang w:val="da-DK"/>
        </w:rPr>
      </w:pPr>
    </w:p>
    <w:p w14:paraId="537825D5" w14:textId="77777777" w:rsidR="00241B92" w:rsidRPr="00204F64" w:rsidRDefault="00241B92" w:rsidP="00241B92">
      <w:pPr>
        <w:pStyle w:val="Brdtekst"/>
        <w:numPr>
          <w:ilvl w:val="1"/>
          <w:numId w:val="2"/>
        </w:numPr>
        <w:ind w:hanging="792"/>
        <w:jc w:val="both"/>
        <w:rPr>
          <w:lang w:val="da-DK"/>
        </w:rPr>
      </w:pPr>
      <w:r w:rsidRPr="00204F64">
        <w:rPr>
          <w:lang w:val="da-DK"/>
        </w:rPr>
        <w:t>Nærværende købsaftale med bilag udgør samlet parternes aftalegrundlag.</w:t>
      </w:r>
    </w:p>
    <w:p w14:paraId="537825D6" w14:textId="77777777" w:rsidR="00241B92" w:rsidRPr="00204F64" w:rsidRDefault="00241B92">
      <w:pPr>
        <w:pStyle w:val="Brdtekst"/>
        <w:ind w:left="792"/>
        <w:jc w:val="both"/>
        <w:rPr>
          <w:lang w:val="da-DK"/>
        </w:rPr>
      </w:pPr>
    </w:p>
    <w:p w14:paraId="537825D7" w14:textId="77777777" w:rsidR="00241B92" w:rsidRPr="00204F64" w:rsidRDefault="00241B92" w:rsidP="00241B92">
      <w:pPr>
        <w:pStyle w:val="Brdtekst"/>
        <w:numPr>
          <w:ilvl w:val="1"/>
          <w:numId w:val="2"/>
        </w:numPr>
        <w:ind w:hanging="792"/>
        <w:jc w:val="both"/>
        <w:rPr>
          <w:lang w:val="da-DK"/>
        </w:rPr>
      </w:pPr>
      <w:r w:rsidRPr="00204F64">
        <w:rPr>
          <w:lang w:val="da-DK"/>
        </w:rPr>
        <w:t>Ændringer i aftalegrundlaget skal være skriftlige og underskrevet af begge parter for at være gyldige.</w:t>
      </w:r>
      <w:bookmarkStart w:id="54" w:name="_Hlk152332218"/>
    </w:p>
    <w:p w14:paraId="537825D8" w14:textId="77777777" w:rsidR="00241B92" w:rsidRPr="00204F64" w:rsidRDefault="00241B92">
      <w:pPr>
        <w:pStyle w:val="Brdtekst"/>
        <w:ind w:left="792"/>
        <w:jc w:val="both"/>
        <w:rPr>
          <w:lang w:val="da-DK"/>
        </w:rPr>
      </w:pPr>
    </w:p>
    <w:p w14:paraId="537825D9" w14:textId="0889E358" w:rsidR="00241B92" w:rsidRPr="00204F64" w:rsidRDefault="00241B92" w:rsidP="00241B92">
      <w:pPr>
        <w:pStyle w:val="Brdtekst"/>
        <w:numPr>
          <w:ilvl w:val="1"/>
          <w:numId w:val="2"/>
        </w:numPr>
        <w:ind w:hanging="792"/>
        <w:jc w:val="both"/>
        <w:rPr>
          <w:lang w:val="da-DK"/>
        </w:rPr>
      </w:pPr>
      <w:r w:rsidRPr="00204F64">
        <w:rPr>
          <w:lang w:val="da-DK"/>
        </w:rPr>
        <w:t>Hvis der er uoverensstemmelser mellem bestemmelserne i nærværende købsaftale og Købers tilbud, jf</w:t>
      </w:r>
      <w:r w:rsidR="0015447F">
        <w:rPr>
          <w:lang w:val="da-DK"/>
        </w:rPr>
        <w:t xml:space="preserve">. </w:t>
      </w:r>
      <w:r w:rsidR="0015447F">
        <w:rPr>
          <w:lang w:val="da-DK"/>
        </w:rPr>
        <w:fldChar w:fldCharType="begin"/>
      </w:r>
      <w:r w:rsidR="0015447F">
        <w:rPr>
          <w:lang w:val="da-DK"/>
        </w:rPr>
        <w:instrText xml:space="preserve"> REF _Ref208233600 \r \h </w:instrText>
      </w:r>
      <w:r w:rsidR="0015447F">
        <w:rPr>
          <w:lang w:val="da-DK"/>
        </w:rPr>
      </w:r>
      <w:r w:rsidR="0015447F">
        <w:rPr>
          <w:lang w:val="da-DK"/>
        </w:rPr>
        <w:fldChar w:fldCharType="separate"/>
      </w:r>
      <w:r w:rsidR="0039403E">
        <w:rPr>
          <w:lang w:val="da-DK"/>
        </w:rPr>
        <w:t>Bilag 3</w:t>
      </w:r>
      <w:r w:rsidR="0015447F">
        <w:rPr>
          <w:lang w:val="da-DK"/>
        </w:rPr>
        <w:fldChar w:fldCharType="end"/>
      </w:r>
      <w:r w:rsidRPr="00204F64">
        <w:rPr>
          <w:lang w:val="da-DK"/>
        </w:rPr>
        <w:t>, har nærværende købsaftale forrang.</w:t>
      </w:r>
      <w:r w:rsidR="00E45AFA">
        <w:rPr>
          <w:lang w:val="da-DK"/>
        </w:rPr>
        <w:t xml:space="preserve"> Bilag</w:t>
      </w:r>
      <w:r w:rsidRPr="00204F64">
        <w:rPr>
          <w:lang w:val="da-DK"/>
        </w:rPr>
        <w:t xml:space="preserve"> </w:t>
      </w:r>
      <w:r w:rsidR="00EC3911">
        <w:rPr>
          <w:lang w:val="da-DK"/>
        </w:rPr>
        <w:t xml:space="preserve">1 </w:t>
      </w:r>
      <w:r w:rsidRPr="00204F64">
        <w:rPr>
          <w:lang w:val="da-DK"/>
        </w:rPr>
        <w:t xml:space="preserve">og </w:t>
      </w:r>
      <w:r w:rsidRPr="00204F64">
        <w:rPr>
          <w:lang w:val="da-DK"/>
        </w:rPr>
        <w:fldChar w:fldCharType="begin"/>
      </w:r>
      <w:r w:rsidRPr="00204F64">
        <w:rPr>
          <w:lang w:val="da-DK"/>
        </w:rPr>
        <w:instrText xml:space="preserve"> REF _Ref152240927 \r \h  \* MERGEFORMAT </w:instrText>
      </w:r>
      <w:r w:rsidRPr="00204F64">
        <w:rPr>
          <w:lang w:val="da-DK"/>
        </w:rPr>
      </w:r>
      <w:r w:rsidRPr="00204F64">
        <w:rPr>
          <w:lang w:val="da-DK"/>
        </w:rPr>
        <w:fldChar w:fldCharType="separate"/>
      </w:r>
      <w:r w:rsidR="0039403E">
        <w:rPr>
          <w:lang w:val="da-DK"/>
        </w:rPr>
        <w:t>Bilag 3</w:t>
      </w:r>
      <w:r w:rsidRPr="00204F64">
        <w:rPr>
          <w:lang w:val="da-DK"/>
        </w:rPr>
        <w:fldChar w:fldCharType="end"/>
      </w:r>
      <w:r w:rsidRPr="00204F64">
        <w:rPr>
          <w:lang w:val="da-DK"/>
        </w:rPr>
        <w:t xml:space="preserve"> vil indgå som et fortolkningsbidrag, såfremt der opstår fortolkningstvivl.</w:t>
      </w:r>
      <w:bookmarkEnd w:id="54"/>
    </w:p>
    <w:p w14:paraId="537825DA" w14:textId="77777777" w:rsidR="00241B92" w:rsidRPr="00204F64" w:rsidRDefault="00241B92">
      <w:pPr>
        <w:pStyle w:val="Brdtekst"/>
        <w:ind w:left="792"/>
        <w:jc w:val="both"/>
        <w:rPr>
          <w:lang w:val="da-DK"/>
        </w:rPr>
      </w:pPr>
    </w:p>
    <w:p w14:paraId="537825DB" w14:textId="77777777" w:rsidR="00241B92" w:rsidRPr="00204F64" w:rsidRDefault="00241B92" w:rsidP="00241B92">
      <w:pPr>
        <w:pStyle w:val="Brdtekst"/>
        <w:numPr>
          <w:ilvl w:val="1"/>
          <w:numId w:val="2"/>
        </w:numPr>
        <w:ind w:hanging="792"/>
        <w:jc w:val="both"/>
        <w:rPr>
          <w:lang w:val="da-DK"/>
        </w:rPr>
      </w:pPr>
      <w:r w:rsidRPr="00204F64">
        <w:rPr>
          <w:lang w:val="da-DK"/>
        </w:rPr>
        <w:t>Køber er gjort opmærksom på, at Sælger, som offentlig myndighed, er underlagt offentlighedslovens regler om aktindsigt, og at tredjemand vil kunne få aktindsigt i aftalen, eller dele heraf, i det omfang det følger af disse regler.</w:t>
      </w:r>
    </w:p>
    <w:p w14:paraId="537825DC" w14:textId="77777777" w:rsidR="00241B92" w:rsidRPr="00204F64" w:rsidRDefault="00241B92">
      <w:pPr>
        <w:pStyle w:val="Brdtekst"/>
        <w:ind w:left="792"/>
        <w:jc w:val="both"/>
        <w:rPr>
          <w:lang w:val="da-DK"/>
        </w:rPr>
      </w:pPr>
    </w:p>
    <w:p w14:paraId="537825DD" w14:textId="77777777" w:rsidR="00241B92" w:rsidRPr="00204F64" w:rsidRDefault="00241B92" w:rsidP="00241B92">
      <w:pPr>
        <w:pStyle w:val="Brdtekst"/>
        <w:numPr>
          <w:ilvl w:val="0"/>
          <w:numId w:val="2"/>
        </w:numPr>
        <w:jc w:val="both"/>
        <w:rPr>
          <w:b/>
          <w:bCs/>
          <w:lang w:val="da-DK"/>
        </w:rPr>
      </w:pPr>
      <w:r w:rsidRPr="00204F64">
        <w:rPr>
          <w:b/>
          <w:bCs/>
          <w:lang w:val="da-DK"/>
        </w:rPr>
        <w:t>Værneting</w:t>
      </w:r>
    </w:p>
    <w:p w14:paraId="537825DE" w14:textId="77777777" w:rsidR="00241B92" w:rsidRPr="00204F64" w:rsidRDefault="00241B92">
      <w:pPr>
        <w:pStyle w:val="Brdtekst"/>
        <w:ind w:left="360"/>
        <w:jc w:val="both"/>
        <w:rPr>
          <w:lang w:val="da-DK"/>
        </w:rPr>
      </w:pPr>
    </w:p>
    <w:p w14:paraId="537825DF" w14:textId="77777777" w:rsidR="00241B92" w:rsidRPr="00204F64" w:rsidRDefault="00241B92" w:rsidP="00241B92">
      <w:pPr>
        <w:pStyle w:val="Brdtekst"/>
        <w:numPr>
          <w:ilvl w:val="1"/>
          <w:numId w:val="2"/>
        </w:numPr>
        <w:ind w:hanging="792"/>
        <w:jc w:val="both"/>
        <w:rPr>
          <w:lang w:val="da-DK"/>
        </w:rPr>
      </w:pPr>
      <w:r w:rsidRPr="00204F64">
        <w:rPr>
          <w:lang w:val="da-DK"/>
        </w:rPr>
        <w:t>Opstår der tvister om forhold vedrørende nærværende købsaftale skal parterne søge en mindelig løsning.</w:t>
      </w:r>
    </w:p>
    <w:p w14:paraId="537825E0" w14:textId="77777777" w:rsidR="00241B92" w:rsidRPr="00204F64" w:rsidRDefault="00241B92">
      <w:pPr>
        <w:pStyle w:val="Brdtekst"/>
        <w:ind w:left="792"/>
        <w:jc w:val="both"/>
        <w:rPr>
          <w:lang w:val="da-DK"/>
        </w:rPr>
      </w:pPr>
    </w:p>
    <w:p w14:paraId="537825E1" w14:textId="77777777" w:rsidR="00241B92" w:rsidRPr="00204F64" w:rsidRDefault="00241B92" w:rsidP="00241B92">
      <w:pPr>
        <w:pStyle w:val="Brdtekst"/>
        <w:numPr>
          <w:ilvl w:val="1"/>
          <w:numId w:val="2"/>
        </w:numPr>
        <w:ind w:hanging="792"/>
        <w:jc w:val="both"/>
        <w:rPr>
          <w:lang w:val="da-DK"/>
        </w:rPr>
      </w:pPr>
      <w:r w:rsidRPr="00204F64">
        <w:rPr>
          <w:lang w:val="da-DK"/>
        </w:rPr>
        <w:lastRenderedPageBreak/>
        <w:t>Er dette ikke muligt er der mellem parterne aftalt værneting i Aarhus.</w:t>
      </w:r>
      <w:bookmarkStart w:id="55" w:name="_Hlk152584432"/>
    </w:p>
    <w:p w14:paraId="537825E2" w14:textId="77777777" w:rsidR="00241B92" w:rsidRPr="00204F64" w:rsidRDefault="00241B92">
      <w:pPr>
        <w:pStyle w:val="Brdtekst"/>
        <w:ind w:left="792"/>
        <w:jc w:val="both"/>
        <w:rPr>
          <w:lang w:val="da-DK"/>
        </w:rPr>
      </w:pPr>
    </w:p>
    <w:p w14:paraId="537825E3" w14:textId="77777777" w:rsidR="00241B92" w:rsidRPr="00204F64" w:rsidRDefault="00241B92" w:rsidP="00241B92">
      <w:pPr>
        <w:pStyle w:val="Brdtekst"/>
        <w:numPr>
          <w:ilvl w:val="0"/>
          <w:numId w:val="2"/>
        </w:numPr>
        <w:jc w:val="both"/>
        <w:rPr>
          <w:b/>
          <w:bCs/>
          <w:lang w:val="da-DK"/>
        </w:rPr>
      </w:pPr>
      <w:r w:rsidRPr="00204F64">
        <w:rPr>
          <w:b/>
          <w:bCs/>
          <w:spacing w:val="-2"/>
          <w:lang w:val="da-DK"/>
        </w:rPr>
        <w:t>Underskrifter</w:t>
      </w:r>
    </w:p>
    <w:p w14:paraId="537825E4" w14:textId="77777777" w:rsidR="00241B92" w:rsidRPr="00204F64" w:rsidRDefault="00241B92">
      <w:pPr>
        <w:pStyle w:val="Brdtekst"/>
        <w:ind w:left="360"/>
        <w:jc w:val="both"/>
        <w:rPr>
          <w:lang w:val="da-DK"/>
        </w:rPr>
      </w:pPr>
    </w:p>
    <w:p w14:paraId="537825E6" w14:textId="4C0425FE" w:rsidR="000A169C" w:rsidRPr="00C61E35" w:rsidRDefault="00241B92" w:rsidP="00C61E35">
      <w:pPr>
        <w:pStyle w:val="Brdtekst"/>
        <w:numPr>
          <w:ilvl w:val="1"/>
          <w:numId w:val="2"/>
        </w:numPr>
        <w:ind w:hanging="792"/>
        <w:jc w:val="both"/>
        <w:rPr>
          <w:lang w:val="da-DK"/>
        </w:rPr>
      </w:pPr>
      <w:r w:rsidRPr="00204F64">
        <w:rPr>
          <w:lang w:val="da-DK"/>
        </w:rPr>
        <w:t>Aftalen underskrives digitalt.</w:t>
      </w:r>
      <w:bookmarkEnd w:id="55"/>
    </w:p>
    <w:sectPr w:rsidR="000A169C" w:rsidRPr="00C61E35" w:rsidSect="00241B92">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6D8B" w14:textId="77777777" w:rsidR="006F72BD" w:rsidRDefault="006F72BD">
      <w:pPr>
        <w:spacing w:after="0" w:line="240" w:lineRule="auto"/>
      </w:pPr>
      <w:r>
        <w:separator/>
      </w:r>
    </w:p>
  </w:endnote>
  <w:endnote w:type="continuationSeparator" w:id="0">
    <w:p w14:paraId="27B2FD54" w14:textId="77777777" w:rsidR="006F72BD" w:rsidRDefault="006F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25EE" w14:textId="639F1434" w:rsidR="00365920" w:rsidRDefault="00365920">
    <w:pPr>
      <w:pStyle w:val="Brd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135B" w14:textId="77777777" w:rsidR="006F72BD" w:rsidRDefault="006F72BD">
      <w:pPr>
        <w:spacing w:after="0" w:line="240" w:lineRule="auto"/>
      </w:pPr>
      <w:r>
        <w:separator/>
      </w:r>
    </w:p>
  </w:footnote>
  <w:footnote w:type="continuationSeparator" w:id="0">
    <w:p w14:paraId="32F788A6" w14:textId="77777777" w:rsidR="006F72BD" w:rsidRDefault="006F7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F4FE" w14:textId="4BDA6415" w:rsidR="00C61A42" w:rsidRPr="00632CAC" w:rsidRDefault="00C61A42" w:rsidP="00C61A42">
    <w:pPr>
      <w:pStyle w:val="Brdtekst"/>
      <w:jc w:val="both"/>
      <w:rPr>
        <w:b/>
        <w:sz w:val="16"/>
        <w:szCs w:val="16"/>
        <w:lang w:val="da-DK"/>
      </w:rPr>
    </w:pPr>
    <w:r w:rsidRPr="00632CAC">
      <w:rPr>
        <w:sz w:val="16"/>
        <w:szCs w:val="16"/>
        <w:lang w:val="da-DK"/>
      </w:rPr>
      <w:t>Kommunens j.nr. GEO-</w:t>
    </w:r>
    <w:r w:rsidR="000F1E12">
      <w:rPr>
        <w:sz w:val="16"/>
        <w:szCs w:val="16"/>
        <w:lang w:val="da-DK"/>
      </w:rPr>
      <w:t>2025-005995</w:t>
    </w:r>
  </w:p>
  <w:p w14:paraId="537825EC" w14:textId="13719C8A" w:rsidR="00365920" w:rsidRDefault="00C61A42" w:rsidP="005F5AAE">
    <w:pPr>
      <w:pStyle w:val="Brdtekst"/>
      <w:jc w:val="both"/>
      <w:rPr>
        <w:sz w:val="16"/>
        <w:szCs w:val="16"/>
        <w:lang w:val="da-DK"/>
      </w:rPr>
    </w:pPr>
    <w:r w:rsidRPr="00632CAC">
      <w:rPr>
        <w:sz w:val="16"/>
        <w:szCs w:val="16"/>
        <w:lang w:val="da-DK"/>
      </w:rPr>
      <w:t>Dato:</w:t>
    </w:r>
    <w:r w:rsidR="005F5AAE">
      <w:rPr>
        <w:sz w:val="16"/>
        <w:szCs w:val="16"/>
        <w:lang w:val="da-DK"/>
      </w:rPr>
      <w:t xml:space="preserve"> </w:t>
    </w:r>
    <w:r w:rsidR="005F5AAE" w:rsidRPr="005F5AAE">
      <w:rPr>
        <w:sz w:val="16"/>
        <w:szCs w:val="16"/>
        <w:highlight w:val="yellow"/>
        <w:lang w:val="da-DK"/>
      </w:rPr>
      <w:t>[indsæt]</w:t>
    </w:r>
  </w:p>
  <w:p w14:paraId="5CD24925" w14:textId="2A17CDA2" w:rsidR="008C65C4" w:rsidRPr="005F5AAE" w:rsidRDefault="008C65C4" w:rsidP="005F5AAE">
    <w:pPr>
      <w:pStyle w:val="Brdtekst"/>
      <w:jc w:val="both"/>
      <w:rPr>
        <w:sz w:val="16"/>
        <w:szCs w:val="16"/>
        <w:lang w:val="da-DK"/>
      </w:rPr>
    </w:pPr>
    <w:r>
      <w:rPr>
        <w:sz w:val="16"/>
        <w:szCs w:val="16"/>
        <w:lang w:val="da-DK"/>
      </w:rPr>
      <w:t xml:space="preserve">Version </w:t>
    </w:r>
    <w:r w:rsidR="00985633">
      <w:rPr>
        <w:sz w:val="16"/>
        <w:szCs w:val="16"/>
        <w:lang w:val="da-DK"/>
      </w:rPr>
      <w:t>1</w:t>
    </w:r>
    <w:r>
      <w:rPr>
        <w:sz w:val="16"/>
        <w:szCs w:val="16"/>
        <w:lang w:val="da-DK"/>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25EF" w14:textId="77777777" w:rsidR="00365920" w:rsidRPr="00D83CAE" w:rsidRDefault="002D67D8">
    <w:pPr>
      <w:pStyle w:val="Brdtekst"/>
      <w:rPr>
        <w:lang w:val="da-DK" w:eastAsia="da-DK"/>
      </w:rPr>
    </w:pPr>
    <w:r w:rsidRPr="00D83CAE">
      <w:rPr>
        <w:b/>
        <w:bCs/>
        <w:lang w:val="da-DK" w:eastAsia="da-DK"/>
      </w:rPr>
      <w:t xml:space="preserve">Dokumentskabelon: </w:t>
    </w:r>
    <w:r w:rsidRPr="00D83CAE">
      <w:rPr>
        <w:lang w:val="da-DK" w:eastAsia="da-DK"/>
      </w:rPr>
      <w:t>Købsaftale erhverv (pris og projekt)</w:t>
    </w:r>
  </w:p>
  <w:p w14:paraId="537825F0" w14:textId="77777777" w:rsidR="00365920" w:rsidRPr="00D83CAE" w:rsidRDefault="002D67D8">
    <w:pPr>
      <w:pStyle w:val="Brdtekst"/>
      <w:rPr>
        <w:lang w:val="da-DK" w:eastAsia="da-DK"/>
      </w:rPr>
    </w:pPr>
    <w:r w:rsidRPr="00D83CAE">
      <w:rPr>
        <w:b/>
        <w:bCs/>
        <w:lang w:val="da-DK" w:eastAsia="da-DK"/>
      </w:rPr>
      <w:t xml:space="preserve">Fagområde: </w:t>
    </w:r>
    <w:r w:rsidRPr="00D83CAE">
      <w:rPr>
        <w:lang w:val="da-DK" w:eastAsia="da-DK"/>
      </w:rPr>
      <w:t>Opkøb og Grundsalg</w:t>
    </w:r>
  </w:p>
  <w:p w14:paraId="537825F1" w14:textId="77777777" w:rsidR="00365920" w:rsidRPr="00D83CAE" w:rsidRDefault="002D67D8">
    <w:pPr>
      <w:pStyle w:val="Brdtekst"/>
      <w:rPr>
        <w:lang w:val="da-DK" w:eastAsia="da-DK"/>
      </w:rPr>
    </w:pPr>
    <w:r w:rsidRPr="00D83CAE">
      <w:rPr>
        <w:b/>
        <w:bCs/>
        <w:lang w:val="da-DK" w:eastAsia="da-DK"/>
      </w:rPr>
      <w:t>Dato for sidste revision:</w:t>
    </w:r>
    <w:r w:rsidRPr="00D83CAE">
      <w:rPr>
        <w:lang w:val="da-DK" w:eastAsia="da-DK"/>
      </w:rPr>
      <w:t xml:space="preserve"> </w:t>
    </w:r>
    <w:r>
      <w:rPr>
        <w:lang w:val="da-DK" w:eastAsia="da-DK"/>
      </w:rPr>
      <w:t>06</w:t>
    </w:r>
    <w:r w:rsidRPr="00D83CAE">
      <w:rPr>
        <w:lang w:val="da-DK" w:eastAsia="da-DK"/>
      </w:rPr>
      <w:t>.0</w:t>
    </w:r>
    <w:r>
      <w:rPr>
        <w:lang w:val="da-DK" w:eastAsia="da-DK"/>
      </w:rPr>
      <w:t>5</w:t>
    </w:r>
    <w:r w:rsidRPr="00D83CAE">
      <w:rPr>
        <w:lang w:val="da-DK" w:eastAsia="da-DK"/>
      </w:rPr>
      <w:t>.202</w:t>
    </w:r>
    <w:r>
      <w:rPr>
        <w:lang w:val="da-DK" w:eastAsia="da-DK"/>
      </w:rPr>
      <w:t>5</w:t>
    </w:r>
  </w:p>
  <w:p w14:paraId="537825F2" w14:textId="77777777" w:rsidR="00365920" w:rsidRPr="00E907F6" w:rsidRDefault="002D67D8">
    <w:pPr>
      <w:pStyle w:val="Brdtekst"/>
      <w:rPr>
        <w:lang w:val="da-DK" w:eastAsia="da-DK"/>
      </w:rPr>
    </w:pPr>
    <w:r w:rsidRPr="00E907F6">
      <w:rPr>
        <w:b/>
        <w:bCs/>
        <w:lang w:val="da-DK" w:eastAsia="da-DK"/>
      </w:rPr>
      <w:t xml:space="preserve">Dokumentansvarlig: </w:t>
    </w:r>
    <w:r w:rsidRPr="009A7156">
      <w:rPr>
        <w:lang w:val="da-DK" w:eastAsia="da-DK"/>
      </w:rPr>
      <w:t>Jo</w:t>
    </w:r>
    <w:r>
      <w:rPr>
        <w:lang w:val="da-DK" w:eastAsia="da-DK"/>
      </w:rPr>
      <w:t>sephine Hjortshøj Nørremark</w:t>
    </w:r>
  </w:p>
  <w:p w14:paraId="537825F3" w14:textId="77777777" w:rsidR="00365920" w:rsidRPr="00897077" w:rsidRDefault="002D67D8">
    <w:pPr>
      <w:pStyle w:val="Brdtekst"/>
      <w:rPr>
        <w:lang w:val="da-DK" w:eastAsia="da-DK"/>
      </w:rPr>
    </w:pPr>
    <w:r w:rsidRPr="00E907F6">
      <w:rPr>
        <w:b/>
        <w:bCs/>
        <w:lang w:val="da-DK" w:eastAsia="da-DK"/>
      </w:rPr>
      <w:t xml:space="preserve">Kvalitetssikring: </w:t>
    </w:r>
    <w:r w:rsidRPr="00E907F6">
      <w:rPr>
        <w:lang w:val="da-DK" w:eastAsia="da-DK"/>
      </w:rPr>
      <w:t>Jesper Holmgaard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25F5" w14:textId="68D6E967" w:rsidR="00365920" w:rsidRDefault="0036592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25F6" w14:textId="77777777" w:rsidR="00365920" w:rsidRPr="00E907F6" w:rsidRDefault="00365920">
    <w:pPr>
      <w:pStyle w:val="Brdtekst"/>
      <w:rPr>
        <w:lang w:val="da-DK" w:eastAsia="da-DK"/>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25F7" w14:textId="77777777" w:rsidR="00365920" w:rsidRDefault="003659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D6B"/>
    <w:multiLevelType w:val="multilevel"/>
    <w:tmpl w:val="305A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14D36"/>
    <w:multiLevelType w:val="multilevel"/>
    <w:tmpl w:val="05944E0E"/>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AC7077C"/>
    <w:multiLevelType w:val="multilevel"/>
    <w:tmpl w:val="05944E0E"/>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5C574895"/>
    <w:multiLevelType w:val="multilevel"/>
    <w:tmpl w:val="1B0AB41C"/>
    <w:lvl w:ilvl="0">
      <w:start w:val="1"/>
      <w:numFmt w:val="decimal"/>
      <w:lvlText w:val="%1."/>
      <w:lvlJc w:val="left"/>
      <w:pPr>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A82C0A"/>
    <w:multiLevelType w:val="hybridMultilevel"/>
    <w:tmpl w:val="944C9006"/>
    <w:lvl w:ilvl="0" w:tplc="CB7CDEC6">
      <w:start w:val="1"/>
      <w:numFmt w:val="decimal"/>
      <w:lvlText w:val="Bilag %1"/>
      <w:lvlJc w:val="left"/>
      <w:pPr>
        <w:ind w:left="879" w:hanging="360"/>
      </w:pPr>
      <w:rPr>
        <w:rFonts w:hint="default"/>
        <w:b w:val="0"/>
        <w:bCs/>
      </w:rPr>
    </w:lvl>
    <w:lvl w:ilvl="1" w:tplc="0406000F">
      <w:start w:val="1"/>
      <w:numFmt w:val="decimal"/>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88A2B8D"/>
    <w:multiLevelType w:val="multilevel"/>
    <w:tmpl w:val="8F32DDAE"/>
    <w:lvl w:ilvl="0">
      <w:start w:val="1"/>
      <w:numFmt w:val="decimal"/>
      <w:lvlText w:val="%1."/>
      <w:lvlJc w:val="left"/>
      <w:pPr>
        <w:ind w:left="1165" w:hanging="852"/>
      </w:pPr>
      <w:rPr>
        <w:rFonts w:ascii="Arial" w:eastAsia="Arial" w:hAnsi="Arial" w:cs="Arial" w:hint="default"/>
        <w:b/>
        <w:bCs/>
        <w:i w:val="0"/>
        <w:iCs w:val="0"/>
        <w:spacing w:val="0"/>
        <w:w w:val="100"/>
        <w:sz w:val="18"/>
        <w:szCs w:val="18"/>
        <w:lang w:eastAsia="en-US" w:bidi="ar-SA"/>
      </w:rPr>
    </w:lvl>
    <w:lvl w:ilvl="1">
      <w:start w:val="1"/>
      <w:numFmt w:val="decimal"/>
      <w:lvlText w:val="%1.%2"/>
      <w:lvlJc w:val="left"/>
      <w:pPr>
        <w:ind w:left="1165" w:hanging="852"/>
      </w:pPr>
      <w:rPr>
        <w:rFonts w:ascii="Arial" w:eastAsia="Arial" w:hAnsi="Arial" w:cs="Arial" w:hint="default"/>
        <w:b w:val="0"/>
        <w:bCs w:val="0"/>
        <w:i w:val="0"/>
        <w:iCs w:val="0"/>
        <w:w w:val="99"/>
        <w:sz w:val="18"/>
        <w:szCs w:val="18"/>
        <w:lang w:eastAsia="en-US" w:bidi="ar-SA"/>
      </w:rPr>
    </w:lvl>
    <w:lvl w:ilvl="2">
      <w:numFmt w:val="bullet"/>
      <w:lvlText w:val="•"/>
      <w:lvlJc w:val="left"/>
      <w:pPr>
        <w:ind w:left="2997" w:hanging="852"/>
      </w:pPr>
      <w:rPr>
        <w:rFonts w:hint="default"/>
        <w:lang w:eastAsia="en-US" w:bidi="ar-SA"/>
      </w:rPr>
    </w:lvl>
    <w:lvl w:ilvl="3">
      <w:numFmt w:val="bullet"/>
      <w:lvlText w:val="•"/>
      <w:lvlJc w:val="left"/>
      <w:pPr>
        <w:ind w:left="3915" w:hanging="852"/>
      </w:pPr>
      <w:rPr>
        <w:rFonts w:hint="default"/>
        <w:lang w:eastAsia="en-US" w:bidi="ar-SA"/>
      </w:rPr>
    </w:lvl>
    <w:lvl w:ilvl="4">
      <w:numFmt w:val="bullet"/>
      <w:lvlText w:val="•"/>
      <w:lvlJc w:val="left"/>
      <w:pPr>
        <w:ind w:left="4834" w:hanging="852"/>
      </w:pPr>
      <w:rPr>
        <w:rFonts w:hint="default"/>
        <w:lang w:eastAsia="en-US" w:bidi="ar-SA"/>
      </w:rPr>
    </w:lvl>
    <w:lvl w:ilvl="5">
      <w:numFmt w:val="bullet"/>
      <w:lvlText w:val="•"/>
      <w:lvlJc w:val="left"/>
      <w:pPr>
        <w:ind w:left="5753" w:hanging="852"/>
      </w:pPr>
      <w:rPr>
        <w:rFonts w:hint="default"/>
        <w:lang w:eastAsia="en-US" w:bidi="ar-SA"/>
      </w:rPr>
    </w:lvl>
    <w:lvl w:ilvl="6">
      <w:numFmt w:val="bullet"/>
      <w:lvlText w:val="•"/>
      <w:lvlJc w:val="left"/>
      <w:pPr>
        <w:ind w:left="6671" w:hanging="852"/>
      </w:pPr>
      <w:rPr>
        <w:rFonts w:hint="default"/>
        <w:lang w:eastAsia="en-US" w:bidi="ar-SA"/>
      </w:rPr>
    </w:lvl>
    <w:lvl w:ilvl="7">
      <w:numFmt w:val="bullet"/>
      <w:lvlText w:val="•"/>
      <w:lvlJc w:val="left"/>
      <w:pPr>
        <w:ind w:left="7590" w:hanging="852"/>
      </w:pPr>
      <w:rPr>
        <w:rFonts w:hint="default"/>
        <w:lang w:eastAsia="en-US" w:bidi="ar-SA"/>
      </w:rPr>
    </w:lvl>
    <w:lvl w:ilvl="8">
      <w:numFmt w:val="bullet"/>
      <w:lvlText w:val="•"/>
      <w:lvlJc w:val="left"/>
      <w:pPr>
        <w:ind w:left="8509" w:hanging="852"/>
      </w:pPr>
      <w:rPr>
        <w:rFonts w:hint="default"/>
        <w:lang w:eastAsia="en-US" w:bidi="ar-SA"/>
      </w:rPr>
    </w:lvl>
  </w:abstractNum>
  <w:num w:numId="1" w16cid:durableId="2010406460">
    <w:abstractNumId w:val="4"/>
  </w:num>
  <w:num w:numId="2" w16cid:durableId="563838102">
    <w:abstractNumId w:val="3"/>
  </w:num>
  <w:num w:numId="3" w16cid:durableId="1489663077">
    <w:abstractNumId w:val="5"/>
  </w:num>
  <w:num w:numId="4" w16cid:durableId="1402943883">
    <w:abstractNumId w:val="2"/>
  </w:num>
  <w:num w:numId="5" w16cid:durableId="1096904054">
    <w:abstractNumId w:val="1"/>
  </w:num>
  <w:num w:numId="6" w16cid:durableId="9424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T4IYBqAV/wEVyWB9jz+3v9AafWfmoIjh8tHKgXOtFpOO8Rg0A/hM/xBArt5KN1gS"/>
    <w:docVar w:name="Encrypted_DocHeader" w:val="xzrFbt2gbpzSpMaZm74vrw=="/>
    <w:docVar w:name="LatestPhrase" w:val="\\adm.aarhuskommune.dk\AAK\Hotel1\TDS\dynamictemplate\Fraser\MTM\Bystrategi\Opkøb og Grundsalg\Betinget købsaftale erhverv og boliger (pris og projekt).docx"/>
  </w:docVars>
  <w:rsids>
    <w:rsidRoot w:val="009203D5"/>
    <w:rsid w:val="000014E4"/>
    <w:rsid w:val="00001DAC"/>
    <w:rsid w:val="00005DF4"/>
    <w:rsid w:val="000067FA"/>
    <w:rsid w:val="000135DF"/>
    <w:rsid w:val="00014F8E"/>
    <w:rsid w:val="00021275"/>
    <w:rsid w:val="0002202F"/>
    <w:rsid w:val="00022EB9"/>
    <w:rsid w:val="000261F5"/>
    <w:rsid w:val="0002620E"/>
    <w:rsid w:val="00026A6A"/>
    <w:rsid w:val="0003049D"/>
    <w:rsid w:val="00031C0E"/>
    <w:rsid w:val="00031F53"/>
    <w:rsid w:val="00033616"/>
    <w:rsid w:val="0003740B"/>
    <w:rsid w:val="00037565"/>
    <w:rsid w:val="0003761C"/>
    <w:rsid w:val="00043EDE"/>
    <w:rsid w:val="0005102F"/>
    <w:rsid w:val="00051079"/>
    <w:rsid w:val="000557C5"/>
    <w:rsid w:val="00057397"/>
    <w:rsid w:val="0006599D"/>
    <w:rsid w:val="0006657F"/>
    <w:rsid w:val="00067E7F"/>
    <w:rsid w:val="000733A6"/>
    <w:rsid w:val="00075044"/>
    <w:rsid w:val="000760C5"/>
    <w:rsid w:val="00076836"/>
    <w:rsid w:val="00090A9C"/>
    <w:rsid w:val="00090E1D"/>
    <w:rsid w:val="00091965"/>
    <w:rsid w:val="000A0A27"/>
    <w:rsid w:val="000A0CC5"/>
    <w:rsid w:val="000A169C"/>
    <w:rsid w:val="000A6E36"/>
    <w:rsid w:val="000A7EEE"/>
    <w:rsid w:val="000B4623"/>
    <w:rsid w:val="000C01D7"/>
    <w:rsid w:val="000C4780"/>
    <w:rsid w:val="000D1958"/>
    <w:rsid w:val="000D5182"/>
    <w:rsid w:val="000E11CB"/>
    <w:rsid w:val="000E60AE"/>
    <w:rsid w:val="000E6AC9"/>
    <w:rsid w:val="000F1E12"/>
    <w:rsid w:val="000F227C"/>
    <w:rsid w:val="000F39C2"/>
    <w:rsid w:val="000F6DF4"/>
    <w:rsid w:val="000F72EB"/>
    <w:rsid w:val="00104C8C"/>
    <w:rsid w:val="0011065B"/>
    <w:rsid w:val="00113CC8"/>
    <w:rsid w:val="00115713"/>
    <w:rsid w:val="00116987"/>
    <w:rsid w:val="001240D7"/>
    <w:rsid w:val="00127C66"/>
    <w:rsid w:val="0013190A"/>
    <w:rsid w:val="00143B7C"/>
    <w:rsid w:val="001506AF"/>
    <w:rsid w:val="00150B56"/>
    <w:rsid w:val="00150BD7"/>
    <w:rsid w:val="00151D08"/>
    <w:rsid w:val="0015447F"/>
    <w:rsid w:val="00160C5D"/>
    <w:rsid w:val="001614D4"/>
    <w:rsid w:val="00162AFC"/>
    <w:rsid w:val="001739E7"/>
    <w:rsid w:val="001749BB"/>
    <w:rsid w:val="0017595D"/>
    <w:rsid w:val="00176865"/>
    <w:rsid w:val="001771CE"/>
    <w:rsid w:val="0018008E"/>
    <w:rsid w:val="001810AC"/>
    <w:rsid w:val="001849F1"/>
    <w:rsid w:val="00184C04"/>
    <w:rsid w:val="001867D2"/>
    <w:rsid w:val="00187964"/>
    <w:rsid w:val="00190FC4"/>
    <w:rsid w:val="001958F9"/>
    <w:rsid w:val="00195F22"/>
    <w:rsid w:val="0019786F"/>
    <w:rsid w:val="001A1B5D"/>
    <w:rsid w:val="001A4B91"/>
    <w:rsid w:val="001B580D"/>
    <w:rsid w:val="001B6B8B"/>
    <w:rsid w:val="001B6E1F"/>
    <w:rsid w:val="001C32D1"/>
    <w:rsid w:val="001D09A4"/>
    <w:rsid w:val="001D4C97"/>
    <w:rsid w:val="001D582D"/>
    <w:rsid w:val="001D60E0"/>
    <w:rsid w:val="001D61F7"/>
    <w:rsid w:val="001D7F96"/>
    <w:rsid w:val="001E0C14"/>
    <w:rsid w:val="001E1600"/>
    <w:rsid w:val="001E453C"/>
    <w:rsid w:val="001F1BF4"/>
    <w:rsid w:val="001F2A02"/>
    <w:rsid w:val="001F52D7"/>
    <w:rsid w:val="00202DA9"/>
    <w:rsid w:val="0020463D"/>
    <w:rsid w:val="00205381"/>
    <w:rsid w:val="00206EA8"/>
    <w:rsid w:val="00207072"/>
    <w:rsid w:val="002108BF"/>
    <w:rsid w:val="002110D1"/>
    <w:rsid w:val="00217E0F"/>
    <w:rsid w:val="00220CFF"/>
    <w:rsid w:val="002216DF"/>
    <w:rsid w:val="002253FE"/>
    <w:rsid w:val="0023307D"/>
    <w:rsid w:val="00233DF5"/>
    <w:rsid w:val="00235EB0"/>
    <w:rsid w:val="00237B01"/>
    <w:rsid w:val="00241B92"/>
    <w:rsid w:val="00244A9C"/>
    <w:rsid w:val="00246A15"/>
    <w:rsid w:val="0024751D"/>
    <w:rsid w:val="002508A4"/>
    <w:rsid w:val="0025714B"/>
    <w:rsid w:val="00272F92"/>
    <w:rsid w:val="00277B9B"/>
    <w:rsid w:val="00280CF5"/>
    <w:rsid w:val="00283CF0"/>
    <w:rsid w:val="002942BA"/>
    <w:rsid w:val="0029719B"/>
    <w:rsid w:val="002A11E9"/>
    <w:rsid w:val="002A445F"/>
    <w:rsid w:val="002B16D9"/>
    <w:rsid w:val="002B431E"/>
    <w:rsid w:val="002B6A70"/>
    <w:rsid w:val="002B734B"/>
    <w:rsid w:val="002C29E1"/>
    <w:rsid w:val="002C5595"/>
    <w:rsid w:val="002D0730"/>
    <w:rsid w:val="002D256D"/>
    <w:rsid w:val="002D577B"/>
    <w:rsid w:val="002D5C17"/>
    <w:rsid w:val="002D67D8"/>
    <w:rsid w:val="002D7FBA"/>
    <w:rsid w:val="002E2304"/>
    <w:rsid w:val="002F1384"/>
    <w:rsid w:val="002F171A"/>
    <w:rsid w:val="002F4E36"/>
    <w:rsid w:val="002F56FB"/>
    <w:rsid w:val="002F72A3"/>
    <w:rsid w:val="00303428"/>
    <w:rsid w:val="00310F64"/>
    <w:rsid w:val="0031464A"/>
    <w:rsid w:val="003157E2"/>
    <w:rsid w:val="00317280"/>
    <w:rsid w:val="00320805"/>
    <w:rsid w:val="00320875"/>
    <w:rsid w:val="00321183"/>
    <w:rsid w:val="00322593"/>
    <w:rsid w:val="003239D7"/>
    <w:rsid w:val="00326846"/>
    <w:rsid w:val="00332E9A"/>
    <w:rsid w:val="00336B0C"/>
    <w:rsid w:val="00340F49"/>
    <w:rsid w:val="003416E1"/>
    <w:rsid w:val="00341CB9"/>
    <w:rsid w:val="00343392"/>
    <w:rsid w:val="003476B7"/>
    <w:rsid w:val="00352ED7"/>
    <w:rsid w:val="003531E1"/>
    <w:rsid w:val="00356A86"/>
    <w:rsid w:val="003573BC"/>
    <w:rsid w:val="00357EB9"/>
    <w:rsid w:val="003624BA"/>
    <w:rsid w:val="00365920"/>
    <w:rsid w:val="003737C8"/>
    <w:rsid w:val="003753CA"/>
    <w:rsid w:val="00375946"/>
    <w:rsid w:val="00375A5C"/>
    <w:rsid w:val="00375DC4"/>
    <w:rsid w:val="0038016E"/>
    <w:rsid w:val="00383994"/>
    <w:rsid w:val="00384F1F"/>
    <w:rsid w:val="003871DD"/>
    <w:rsid w:val="00387A6B"/>
    <w:rsid w:val="0039211B"/>
    <w:rsid w:val="003927B0"/>
    <w:rsid w:val="00393B99"/>
    <w:rsid w:val="0039403E"/>
    <w:rsid w:val="003A4640"/>
    <w:rsid w:val="003A53B8"/>
    <w:rsid w:val="003B0A35"/>
    <w:rsid w:val="003B240E"/>
    <w:rsid w:val="003B2FF5"/>
    <w:rsid w:val="003B54EB"/>
    <w:rsid w:val="003C02F9"/>
    <w:rsid w:val="003C12B3"/>
    <w:rsid w:val="003C3677"/>
    <w:rsid w:val="003C7BAB"/>
    <w:rsid w:val="003D1927"/>
    <w:rsid w:val="003D1FC3"/>
    <w:rsid w:val="003D3582"/>
    <w:rsid w:val="003E325B"/>
    <w:rsid w:val="003E68A2"/>
    <w:rsid w:val="003E7A8A"/>
    <w:rsid w:val="003F40F6"/>
    <w:rsid w:val="003F6216"/>
    <w:rsid w:val="004010FB"/>
    <w:rsid w:val="00413738"/>
    <w:rsid w:val="00420398"/>
    <w:rsid w:val="004337B9"/>
    <w:rsid w:val="004355EE"/>
    <w:rsid w:val="004415ED"/>
    <w:rsid w:val="00442232"/>
    <w:rsid w:val="004423B5"/>
    <w:rsid w:val="0044368A"/>
    <w:rsid w:val="00446AB6"/>
    <w:rsid w:val="00447181"/>
    <w:rsid w:val="00452152"/>
    <w:rsid w:val="00455FF6"/>
    <w:rsid w:val="00460AF3"/>
    <w:rsid w:val="004630CA"/>
    <w:rsid w:val="00464E5A"/>
    <w:rsid w:val="004655CE"/>
    <w:rsid w:val="00471C7B"/>
    <w:rsid w:val="00471E1B"/>
    <w:rsid w:val="004727DC"/>
    <w:rsid w:val="00475B86"/>
    <w:rsid w:val="00484540"/>
    <w:rsid w:val="0048465A"/>
    <w:rsid w:val="00485764"/>
    <w:rsid w:val="004875E7"/>
    <w:rsid w:val="0049106E"/>
    <w:rsid w:val="00492A70"/>
    <w:rsid w:val="00496327"/>
    <w:rsid w:val="004A3261"/>
    <w:rsid w:val="004A41F2"/>
    <w:rsid w:val="004A5250"/>
    <w:rsid w:val="004B017A"/>
    <w:rsid w:val="004B0E6C"/>
    <w:rsid w:val="004B4CEE"/>
    <w:rsid w:val="004B63F8"/>
    <w:rsid w:val="004B7F93"/>
    <w:rsid w:val="004C4738"/>
    <w:rsid w:val="004C7A40"/>
    <w:rsid w:val="004D23E3"/>
    <w:rsid w:val="004D515E"/>
    <w:rsid w:val="004D6494"/>
    <w:rsid w:val="004D764C"/>
    <w:rsid w:val="004D7D9A"/>
    <w:rsid w:val="004E011E"/>
    <w:rsid w:val="004E0D64"/>
    <w:rsid w:val="004F4B29"/>
    <w:rsid w:val="004F66AA"/>
    <w:rsid w:val="004F789D"/>
    <w:rsid w:val="005046EF"/>
    <w:rsid w:val="00505ADC"/>
    <w:rsid w:val="00505F00"/>
    <w:rsid w:val="00512D1A"/>
    <w:rsid w:val="00512FBA"/>
    <w:rsid w:val="005236BE"/>
    <w:rsid w:val="00523856"/>
    <w:rsid w:val="00525376"/>
    <w:rsid w:val="005265BD"/>
    <w:rsid w:val="00526783"/>
    <w:rsid w:val="00530B46"/>
    <w:rsid w:val="00533F74"/>
    <w:rsid w:val="00536B93"/>
    <w:rsid w:val="00541FB9"/>
    <w:rsid w:val="0054275C"/>
    <w:rsid w:val="00543654"/>
    <w:rsid w:val="005557F9"/>
    <w:rsid w:val="00557473"/>
    <w:rsid w:val="00561116"/>
    <w:rsid w:val="005645EF"/>
    <w:rsid w:val="0056574C"/>
    <w:rsid w:val="005657DC"/>
    <w:rsid w:val="00565E73"/>
    <w:rsid w:val="005671C8"/>
    <w:rsid w:val="005705FF"/>
    <w:rsid w:val="00570D8F"/>
    <w:rsid w:val="00570D90"/>
    <w:rsid w:val="00574579"/>
    <w:rsid w:val="005747AB"/>
    <w:rsid w:val="00580508"/>
    <w:rsid w:val="005813F9"/>
    <w:rsid w:val="0058163C"/>
    <w:rsid w:val="00586315"/>
    <w:rsid w:val="00591D10"/>
    <w:rsid w:val="005A085E"/>
    <w:rsid w:val="005A45AA"/>
    <w:rsid w:val="005B1330"/>
    <w:rsid w:val="005B36FE"/>
    <w:rsid w:val="005B3C49"/>
    <w:rsid w:val="005B6277"/>
    <w:rsid w:val="005C6BA3"/>
    <w:rsid w:val="005D02E5"/>
    <w:rsid w:val="005D163E"/>
    <w:rsid w:val="005D2796"/>
    <w:rsid w:val="005D2F1A"/>
    <w:rsid w:val="005E04F8"/>
    <w:rsid w:val="005E0735"/>
    <w:rsid w:val="005E293B"/>
    <w:rsid w:val="005E761C"/>
    <w:rsid w:val="005E7668"/>
    <w:rsid w:val="005F0848"/>
    <w:rsid w:val="005F1AD4"/>
    <w:rsid w:val="005F3EF0"/>
    <w:rsid w:val="005F4544"/>
    <w:rsid w:val="005F5032"/>
    <w:rsid w:val="005F5582"/>
    <w:rsid w:val="005F5AAE"/>
    <w:rsid w:val="006026A9"/>
    <w:rsid w:val="00604748"/>
    <w:rsid w:val="0060504A"/>
    <w:rsid w:val="0060531E"/>
    <w:rsid w:val="00611333"/>
    <w:rsid w:val="00612EBD"/>
    <w:rsid w:val="00612FE5"/>
    <w:rsid w:val="00614949"/>
    <w:rsid w:val="006163B3"/>
    <w:rsid w:val="0061697C"/>
    <w:rsid w:val="00616BD0"/>
    <w:rsid w:val="0062184A"/>
    <w:rsid w:val="006219B1"/>
    <w:rsid w:val="006244D1"/>
    <w:rsid w:val="00625CB2"/>
    <w:rsid w:val="00631DEB"/>
    <w:rsid w:val="00632CAC"/>
    <w:rsid w:val="00632E06"/>
    <w:rsid w:val="0063673E"/>
    <w:rsid w:val="00640307"/>
    <w:rsid w:val="006407C6"/>
    <w:rsid w:val="00646739"/>
    <w:rsid w:val="0065122D"/>
    <w:rsid w:val="00651EBD"/>
    <w:rsid w:val="006540BF"/>
    <w:rsid w:val="006558EC"/>
    <w:rsid w:val="00664246"/>
    <w:rsid w:val="00666913"/>
    <w:rsid w:val="00670F97"/>
    <w:rsid w:val="00671542"/>
    <w:rsid w:val="00681514"/>
    <w:rsid w:val="00681C69"/>
    <w:rsid w:val="00684D53"/>
    <w:rsid w:val="0068516C"/>
    <w:rsid w:val="00686CAD"/>
    <w:rsid w:val="00692150"/>
    <w:rsid w:val="0069259F"/>
    <w:rsid w:val="006A5387"/>
    <w:rsid w:val="006A5790"/>
    <w:rsid w:val="006B3965"/>
    <w:rsid w:val="006C059A"/>
    <w:rsid w:val="006C0701"/>
    <w:rsid w:val="006C1955"/>
    <w:rsid w:val="006C1A8B"/>
    <w:rsid w:val="006D12C7"/>
    <w:rsid w:val="006D17E7"/>
    <w:rsid w:val="006D71BA"/>
    <w:rsid w:val="006D71FA"/>
    <w:rsid w:val="006D76E6"/>
    <w:rsid w:val="006E3820"/>
    <w:rsid w:val="006E4439"/>
    <w:rsid w:val="006F72BD"/>
    <w:rsid w:val="007028DA"/>
    <w:rsid w:val="00702D7C"/>
    <w:rsid w:val="00704320"/>
    <w:rsid w:val="0070445D"/>
    <w:rsid w:val="0071112E"/>
    <w:rsid w:val="0072123C"/>
    <w:rsid w:val="00723625"/>
    <w:rsid w:val="0072516E"/>
    <w:rsid w:val="00726EA3"/>
    <w:rsid w:val="007349CB"/>
    <w:rsid w:val="00737461"/>
    <w:rsid w:val="007413CD"/>
    <w:rsid w:val="007434C4"/>
    <w:rsid w:val="00746813"/>
    <w:rsid w:val="00746CFC"/>
    <w:rsid w:val="00750CE6"/>
    <w:rsid w:val="00754071"/>
    <w:rsid w:val="00756897"/>
    <w:rsid w:val="007575F1"/>
    <w:rsid w:val="00761A18"/>
    <w:rsid w:val="00763C09"/>
    <w:rsid w:val="00766961"/>
    <w:rsid w:val="00766B21"/>
    <w:rsid w:val="00771DC2"/>
    <w:rsid w:val="007720E4"/>
    <w:rsid w:val="00774CB4"/>
    <w:rsid w:val="00775CE4"/>
    <w:rsid w:val="007769B8"/>
    <w:rsid w:val="00782469"/>
    <w:rsid w:val="007904B1"/>
    <w:rsid w:val="0079065A"/>
    <w:rsid w:val="0079541C"/>
    <w:rsid w:val="00797368"/>
    <w:rsid w:val="007A339F"/>
    <w:rsid w:val="007A6E5B"/>
    <w:rsid w:val="007B2767"/>
    <w:rsid w:val="007B520F"/>
    <w:rsid w:val="007C4911"/>
    <w:rsid w:val="007C635A"/>
    <w:rsid w:val="007C6767"/>
    <w:rsid w:val="007D421C"/>
    <w:rsid w:val="007D705D"/>
    <w:rsid w:val="007E3705"/>
    <w:rsid w:val="007E488E"/>
    <w:rsid w:val="007E665E"/>
    <w:rsid w:val="007F7B5F"/>
    <w:rsid w:val="0080684C"/>
    <w:rsid w:val="008111E0"/>
    <w:rsid w:val="008114BF"/>
    <w:rsid w:val="008137E8"/>
    <w:rsid w:val="0081389E"/>
    <w:rsid w:val="0081511B"/>
    <w:rsid w:val="00815568"/>
    <w:rsid w:val="00821673"/>
    <w:rsid w:val="008254D0"/>
    <w:rsid w:val="00832D44"/>
    <w:rsid w:val="00833619"/>
    <w:rsid w:val="00836994"/>
    <w:rsid w:val="00845736"/>
    <w:rsid w:val="00850222"/>
    <w:rsid w:val="008507CA"/>
    <w:rsid w:val="008510CF"/>
    <w:rsid w:val="0085357D"/>
    <w:rsid w:val="0086461E"/>
    <w:rsid w:val="00864FB5"/>
    <w:rsid w:val="00867590"/>
    <w:rsid w:val="00867D53"/>
    <w:rsid w:val="0087128A"/>
    <w:rsid w:val="008820BA"/>
    <w:rsid w:val="00887BA1"/>
    <w:rsid w:val="00890ABC"/>
    <w:rsid w:val="00892197"/>
    <w:rsid w:val="008926BD"/>
    <w:rsid w:val="008A0812"/>
    <w:rsid w:val="008A4F4C"/>
    <w:rsid w:val="008B1048"/>
    <w:rsid w:val="008B183C"/>
    <w:rsid w:val="008B191F"/>
    <w:rsid w:val="008B2530"/>
    <w:rsid w:val="008B2D5B"/>
    <w:rsid w:val="008B3324"/>
    <w:rsid w:val="008B4091"/>
    <w:rsid w:val="008B6449"/>
    <w:rsid w:val="008C0268"/>
    <w:rsid w:val="008C110E"/>
    <w:rsid w:val="008C65C4"/>
    <w:rsid w:val="008D534B"/>
    <w:rsid w:val="008D603F"/>
    <w:rsid w:val="008D7179"/>
    <w:rsid w:val="008D7D46"/>
    <w:rsid w:val="008E209A"/>
    <w:rsid w:val="008F15B2"/>
    <w:rsid w:val="008F1BEE"/>
    <w:rsid w:val="008F361D"/>
    <w:rsid w:val="008F4CDC"/>
    <w:rsid w:val="008F7BCE"/>
    <w:rsid w:val="00901553"/>
    <w:rsid w:val="00913EE1"/>
    <w:rsid w:val="009203D5"/>
    <w:rsid w:val="00923B49"/>
    <w:rsid w:val="00930C18"/>
    <w:rsid w:val="009348DE"/>
    <w:rsid w:val="009372B1"/>
    <w:rsid w:val="00941B28"/>
    <w:rsid w:val="00952526"/>
    <w:rsid w:val="00963BFA"/>
    <w:rsid w:val="00964782"/>
    <w:rsid w:val="009653D8"/>
    <w:rsid w:val="00966607"/>
    <w:rsid w:val="009728D2"/>
    <w:rsid w:val="00972C98"/>
    <w:rsid w:val="00974C52"/>
    <w:rsid w:val="00985633"/>
    <w:rsid w:val="0099778C"/>
    <w:rsid w:val="009A0770"/>
    <w:rsid w:val="009A352A"/>
    <w:rsid w:val="009A3C32"/>
    <w:rsid w:val="009A5356"/>
    <w:rsid w:val="009A5A33"/>
    <w:rsid w:val="009B0F19"/>
    <w:rsid w:val="009B108C"/>
    <w:rsid w:val="009B4503"/>
    <w:rsid w:val="009C2B2C"/>
    <w:rsid w:val="009C649F"/>
    <w:rsid w:val="009C6F6A"/>
    <w:rsid w:val="009D0DD3"/>
    <w:rsid w:val="009D124C"/>
    <w:rsid w:val="009D34E0"/>
    <w:rsid w:val="009E15A2"/>
    <w:rsid w:val="009E16DA"/>
    <w:rsid w:val="009E270E"/>
    <w:rsid w:val="009E2794"/>
    <w:rsid w:val="009E6073"/>
    <w:rsid w:val="009E7E12"/>
    <w:rsid w:val="009F0CB1"/>
    <w:rsid w:val="009F4EE7"/>
    <w:rsid w:val="009F77C9"/>
    <w:rsid w:val="00A02F5B"/>
    <w:rsid w:val="00A03250"/>
    <w:rsid w:val="00A13B41"/>
    <w:rsid w:val="00A1492B"/>
    <w:rsid w:val="00A166F8"/>
    <w:rsid w:val="00A171E5"/>
    <w:rsid w:val="00A175D1"/>
    <w:rsid w:val="00A20715"/>
    <w:rsid w:val="00A2095E"/>
    <w:rsid w:val="00A21275"/>
    <w:rsid w:val="00A22A12"/>
    <w:rsid w:val="00A234CA"/>
    <w:rsid w:val="00A31343"/>
    <w:rsid w:val="00A47076"/>
    <w:rsid w:val="00A47D9E"/>
    <w:rsid w:val="00A542FA"/>
    <w:rsid w:val="00A57AC4"/>
    <w:rsid w:val="00A60FEB"/>
    <w:rsid w:val="00A61AA1"/>
    <w:rsid w:val="00A61ED3"/>
    <w:rsid w:val="00A63502"/>
    <w:rsid w:val="00A65DD7"/>
    <w:rsid w:val="00A66694"/>
    <w:rsid w:val="00A706E9"/>
    <w:rsid w:val="00A71480"/>
    <w:rsid w:val="00A73FAF"/>
    <w:rsid w:val="00A8324D"/>
    <w:rsid w:val="00A83653"/>
    <w:rsid w:val="00A84EE2"/>
    <w:rsid w:val="00A864F7"/>
    <w:rsid w:val="00A96A4F"/>
    <w:rsid w:val="00A9716D"/>
    <w:rsid w:val="00AA3E37"/>
    <w:rsid w:val="00AA4748"/>
    <w:rsid w:val="00AA590D"/>
    <w:rsid w:val="00AA6DC7"/>
    <w:rsid w:val="00AA70AF"/>
    <w:rsid w:val="00AB3CF4"/>
    <w:rsid w:val="00AB5700"/>
    <w:rsid w:val="00AC0BCB"/>
    <w:rsid w:val="00AD1747"/>
    <w:rsid w:val="00AE12C5"/>
    <w:rsid w:val="00AE2773"/>
    <w:rsid w:val="00AE6C52"/>
    <w:rsid w:val="00AF3115"/>
    <w:rsid w:val="00AF3F87"/>
    <w:rsid w:val="00AF5287"/>
    <w:rsid w:val="00AF6241"/>
    <w:rsid w:val="00AF7369"/>
    <w:rsid w:val="00B00FC1"/>
    <w:rsid w:val="00B026F6"/>
    <w:rsid w:val="00B047D0"/>
    <w:rsid w:val="00B05EBF"/>
    <w:rsid w:val="00B214A9"/>
    <w:rsid w:val="00B2191E"/>
    <w:rsid w:val="00B21D26"/>
    <w:rsid w:val="00B22456"/>
    <w:rsid w:val="00B322B7"/>
    <w:rsid w:val="00B3639A"/>
    <w:rsid w:val="00B36ECD"/>
    <w:rsid w:val="00B37285"/>
    <w:rsid w:val="00B4506D"/>
    <w:rsid w:val="00B47557"/>
    <w:rsid w:val="00B476A1"/>
    <w:rsid w:val="00B55384"/>
    <w:rsid w:val="00B63657"/>
    <w:rsid w:val="00B63E03"/>
    <w:rsid w:val="00B6448E"/>
    <w:rsid w:val="00B6587A"/>
    <w:rsid w:val="00B71983"/>
    <w:rsid w:val="00B77C21"/>
    <w:rsid w:val="00B77F21"/>
    <w:rsid w:val="00B8143D"/>
    <w:rsid w:val="00B84870"/>
    <w:rsid w:val="00B85B57"/>
    <w:rsid w:val="00B95775"/>
    <w:rsid w:val="00BA07C1"/>
    <w:rsid w:val="00BA223E"/>
    <w:rsid w:val="00BA2EAB"/>
    <w:rsid w:val="00BA44DE"/>
    <w:rsid w:val="00BA5608"/>
    <w:rsid w:val="00BA65FC"/>
    <w:rsid w:val="00BA66EA"/>
    <w:rsid w:val="00BA742A"/>
    <w:rsid w:val="00BB01C8"/>
    <w:rsid w:val="00BB03CE"/>
    <w:rsid w:val="00BB2E42"/>
    <w:rsid w:val="00BB2EE8"/>
    <w:rsid w:val="00BB42D8"/>
    <w:rsid w:val="00BC1E77"/>
    <w:rsid w:val="00BC4366"/>
    <w:rsid w:val="00BD344F"/>
    <w:rsid w:val="00BD53E3"/>
    <w:rsid w:val="00BD63F2"/>
    <w:rsid w:val="00BE3C45"/>
    <w:rsid w:val="00BE4D6C"/>
    <w:rsid w:val="00BF0FF5"/>
    <w:rsid w:val="00BF13D9"/>
    <w:rsid w:val="00BF1CD7"/>
    <w:rsid w:val="00BF2C39"/>
    <w:rsid w:val="00BF34DF"/>
    <w:rsid w:val="00BF3CB5"/>
    <w:rsid w:val="00BF43BE"/>
    <w:rsid w:val="00C00935"/>
    <w:rsid w:val="00C01800"/>
    <w:rsid w:val="00C05894"/>
    <w:rsid w:val="00C0729E"/>
    <w:rsid w:val="00C07F65"/>
    <w:rsid w:val="00C14D96"/>
    <w:rsid w:val="00C161D4"/>
    <w:rsid w:val="00C168A7"/>
    <w:rsid w:val="00C1737D"/>
    <w:rsid w:val="00C22062"/>
    <w:rsid w:val="00C2310B"/>
    <w:rsid w:val="00C268F3"/>
    <w:rsid w:val="00C26D92"/>
    <w:rsid w:val="00C345A4"/>
    <w:rsid w:val="00C43BEF"/>
    <w:rsid w:val="00C44D23"/>
    <w:rsid w:val="00C46A43"/>
    <w:rsid w:val="00C55572"/>
    <w:rsid w:val="00C5679C"/>
    <w:rsid w:val="00C570E4"/>
    <w:rsid w:val="00C605B0"/>
    <w:rsid w:val="00C60D3B"/>
    <w:rsid w:val="00C61A42"/>
    <w:rsid w:val="00C61E35"/>
    <w:rsid w:val="00C63DFA"/>
    <w:rsid w:val="00C66B1D"/>
    <w:rsid w:val="00C6742D"/>
    <w:rsid w:val="00C70764"/>
    <w:rsid w:val="00C74199"/>
    <w:rsid w:val="00C76917"/>
    <w:rsid w:val="00C83F2F"/>
    <w:rsid w:val="00C84D80"/>
    <w:rsid w:val="00C87181"/>
    <w:rsid w:val="00C91F91"/>
    <w:rsid w:val="00C9503C"/>
    <w:rsid w:val="00C951DA"/>
    <w:rsid w:val="00C97574"/>
    <w:rsid w:val="00CA3993"/>
    <w:rsid w:val="00CA491A"/>
    <w:rsid w:val="00CA610B"/>
    <w:rsid w:val="00CA7CDD"/>
    <w:rsid w:val="00CB0048"/>
    <w:rsid w:val="00CB0A79"/>
    <w:rsid w:val="00CB0CCC"/>
    <w:rsid w:val="00CB1A6B"/>
    <w:rsid w:val="00CB27F4"/>
    <w:rsid w:val="00CB37C1"/>
    <w:rsid w:val="00CB4464"/>
    <w:rsid w:val="00CB4764"/>
    <w:rsid w:val="00CB51F1"/>
    <w:rsid w:val="00CC3925"/>
    <w:rsid w:val="00CC44C5"/>
    <w:rsid w:val="00CC5C6E"/>
    <w:rsid w:val="00CD072B"/>
    <w:rsid w:val="00CE0280"/>
    <w:rsid w:val="00CE628F"/>
    <w:rsid w:val="00CE640C"/>
    <w:rsid w:val="00CE7CE1"/>
    <w:rsid w:val="00CF270E"/>
    <w:rsid w:val="00CF3B6C"/>
    <w:rsid w:val="00CF6DD5"/>
    <w:rsid w:val="00D0068A"/>
    <w:rsid w:val="00D03EAF"/>
    <w:rsid w:val="00D064E9"/>
    <w:rsid w:val="00D07FBE"/>
    <w:rsid w:val="00D1781E"/>
    <w:rsid w:val="00D17D07"/>
    <w:rsid w:val="00D2194D"/>
    <w:rsid w:val="00D21978"/>
    <w:rsid w:val="00D241AC"/>
    <w:rsid w:val="00D24252"/>
    <w:rsid w:val="00D26CF7"/>
    <w:rsid w:val="00D309D8"/>
    <w:rsid w:val="00D30D7B"/>
    <w:rsid w:val="00D33E2E"/>
    <w:rsid w:val="00D348F4"/>
    <w:rsid w:val="00D35514"/>
    <w:rsid w:val="00D356B5"/>
    <w:rsid w:val="00D36CDB"/>
    <w:rsid w:val="00D540B9"/>
    <w:rsid w:val="00D57871"/>
    <w:rsid w:val="00D60FAE"/>
    <w:rsid w:val="00D6286A"/>
    <w:rsid w:val="00D74C8E"/>
    <w:rsid w:val="00D774E1"/>
    <w:rsid w:val="00D778E7"/>
    <w:rsid w:val="00D816B1"/>
    <w:rsid w:val="00D84828"/>
    <w:rsid w:val="00D84D56"/>
    <w:rsid w:val="00D9031A"/>
    <w:rsid w:val="00D913DD"/>
    <w:rsid w:val="00D9757D"/>
    <w:rsid w:val="00DA3021"/>
    <w:rsid w:val="00DA3207"/>
    <w:rsid w:val="00DA564E"/>
    <w:rsid w:val="00DB26AC"/>
    <w:rsid w:val="00DB4EE6"/>
    <w:rsid w:val="00DB76A2"/>
    <w:rsid w:val="00DC23E7"/>
    <w:rsid w:val="00DC2FEC"/>
    <w:rsid w:val="00DC705A"/>
    <w:rsid w:val="00DD2044"/>
    <w:rsid w:val="00DD4060"/>
    <w:rsid w:val="00DE402D"/>
    <w:rsid w:val="00DE5830"/>
    <w:rsid w:val="00DE7436"/>
    <w:rsid w:val="00DE75C2"/>
    <w:rsid w:val="00DE7B18"/>
    <w:rsid w:val="00DF1937"/>
    <w:rsid w:val="00DF33D2"/>
    <w:rsid w:val="00DF5769"/>
    <w:rsid w:val="00DF5DE9"/>
    <w:rsid w:val="00E00B5F"/>
    <w:rsid w:val="00E01425"/>
    <w:rsid w:val="00E03B3B"/>
    <w:rsid w:val="00E07727"/>
    <w:rsid w:val="00E10030"/>
    <w:rsid w:val="00E20D51"/>
    <w:rsid w:val="00E30728"/>
    <w:rsid w:val="00E316D3"/>
    <w:rsid w:val="00E32A2F"/>
    <w:rsid w:val="00E32EA1"/>
    <w:rsid w:val="00E33145"/>
    <w:rsid w:val="00E3575D"/>
    <w:rsid w:val="00E44336"/>
    <w:rsid w:val="00E44495"/>
    <w:rsid w:val="00E45AFA"/>
    <w:rsid w:val="00E46E60"/>
    <w:rsid w:val="00E51B3E"/>
    <w:rsid w:val="00E562D5"/>
    <w:rsid w:val="00E5713C"/>
    <w:rsid w:val="00E62906"/>
    <w:rsid w:val="00E652C8"/>
    <w:rsid w:val="00E702F7"/>
    <w:rsid w:val="00E71EBB"/>
    <w:rsid w:val="00E72957"/>
    <w:rsid w:val="00E73A12"/>
    <w:rsid w:val="00E74B2B"/>
    <w:rsid w:val="00E7655C"/>
    <w:rsid w:val="00E76F90"/>
    <w:rsid w:val="00E8020C"/>
    <w:rsid w:val="00E86E8B"/>
    <w:rsid w:val="00E8707E"/>
    <w:rsid w:val="00EA0AB0"/>
    <w:rsid w:val="00EA25F8"/>
    <w:rsid w:val="00EB0246"/>
    <w:rsid w:val="00EB33BC"/>
    <w:rsid w:val="00EB3774"/>
    <w:rsid w:val="00EC010A"/>
    <w:rsid w:val="00EC092B"/>
    <w:rsid w:val="00EC3911"/>
    <w:rsid w:val="00EC4EED"/>
    <w:rsid w:val="00EC51D1"/>
    <w:rsid w:val="00ED46D9"/>
    <w:rsid w:val="00ED4D39"/>
    <w:rsid w:val="00ED77C5"/>
    <w:rsid w:val="00ED781C"/>
    <w:rsid w:val="00EE223D"/>
    <w:rsid w:val="00EE34BC"/>
    <w:rsid w:val="00EE3DFB"/>
    <w:rsid w:val="00EE5DA4"/>
    <w:rsid w:val="00EF292B"/>
    <w:rsid w:val="00EF29D7"/>
    <w:rsid w:val="00EF3765"/>
    <w:rsid w:val="00EF5675"/>
    <w:rsid w:val="00EF6346"/>
    <w:rsid w:val="00F008D8"/>
    <w:rsid w:val="00F054DB"/>
    <w:rsid w:val="00F15631"/>
    <w:rsid w:val="00F17556"/>
    <w:rsid w:val="00F21265"/>
    <w:rsid w:val="00F21686"/>
    <w:rsid w:val="00F3323F"/>
    <w:rsid w:val="00F33E8E"/>
    <w:rsid w:val="00F341EE"/>
    <w:rsid w:val="00F36749"/>
    <w:rsid w:val="00F37483"/>
    <w:rsid w:val="00F37602"/>
    <w:rsid w:val="00F3768A"/>
    <w:rsid w:val="00F37924"/>
    <w:rsid w:val="00F40B05"/>
    <w:rsid w:val="00F42FEA"/>
    <w:rsid w:val="00F43837"/>
    <w:rsid w:val="00F463F7"/>
    <w:rsid w:val="00F55110"/>
    <w:rsid w:val="00F56E24"/>
    <w:rsid w:val="00F60AEE"/>
    <w:rsid w:val="00F62198"/>
    <w:rsid w:val="00F6277D"/>
    <w:rsid w:val="00F630A4"/>
    <w:rsid w:val="00F65755"/>
    <w:rsid w:val="00F67A89"/>
    <w:rsid w:val="00F67BCC"/>
    <w:rsid w:val="00F74D22"/>
    <w:rsid w:val="00F81F57"/>
    <w:rsid w:val="00F90437"/>
    <w:rsid w:val="00F9231A"/>
    <w:rsid w:val="00F93070"/>
    <w:rsid w:val="00FA0D3E"/>
    <w:rsid w:val="00FA5DE2"/>
    <w:rsid w:val="00FA734E"/>
    <w:rsid w:val="00FA774D"/>
    <w:rsid w:val="00FB1BB2"/>
    <w:rsid w:val="00FB1FA6"/>
    <w:rsid w:val="00FC145D"/>
    <w:rsid w:val="00FC5D51"/>
    <w:rsid w:val="00FC6E9A"/>
    <w:rsid w:val="00FD3DB9"/>
    <w:rsid w:val="00FD5158"/>
    <w:rsid w:val="00FD5A4C"/>
    <w:rsid w:val="00FD6308"/>
    <w:rsid w:val="00FF1431"/>
    <w:rsid w:val="00FF1D95"/>
    <w:rsid w:val="00FF7826"/>
    <w:rsid w:val="5B04B8B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24DC"/>
  <w15:chartTrackingRefBased/>
  <w15:docId w15:val="{ED85426A-2CCF-44C2-8AD5-4D6B193E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0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0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03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03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03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03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03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03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03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03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03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03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03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03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03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03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03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03D5"/>
    <w:rPr>
      <w:rFonts w:eastAsiaTheme="majorEastAsia" w:cstheme="majorBidi"/>
      <w:color w:val="272727" w:themeColor="text1" w:themeTint="D8"/>
    </w:rPr>
  </w:style>
  <w:style w:type="paragraph" w:styleId="Titel">
    <w:name w:val="Title"/>
    <w:basedOn w:val="Normal"/>
    <w:next w:val="Normal"/>
    <w:link w:val="TitelTegn"/>
    <w:uiPriority w:val="10"/>
    <w:qFormat/>
    <w:rsid w:val="0092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03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03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03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03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03D5"/>
    <w:rPr>
      <w:i/>
      <w:iCs/>
      <w:color w:val="404040" w:themeColor="text1" w:themeTint="BF"/>
    </w:rPr>
  </w:style>
  <w:style w:type="paragraph" w:styleId="Listeafsnit">
    <w:name w:val="List Paragraph"/>
    <w:basedOn w:val="Normal"/>
    <w:uiPriority w:val="34"/>
    <w:qFormat/>
    <w:rsid w:val="009203D5"/>
    <w:pPr>
      <w:ind w:left="720"/>
      <w:contextualSpacing/>
    </w:pPr>
  </w:style>
  <w:style w:type="character" w:styleId="Kraftigfremhvning">
    <w:name w:val="Intense Emphasis"/>
    <w:basedOn w:val="Standardskrifttypeiafsnit"/>
    <w:uiPriority w:val="21"/>
    <w:qFormat/>
    <w:rsid w:val="009203D5"/>
    <w:rPr>
      <w:i/>
      <w:iCs/>
      <w:color w:val="0F4761" w:themeColor="accent1" w:themeShade="BF"/>
    </w:rPr>
  </w:style>
  <w:style w:type="paragraph" w:styleId="Strktcitat">
    <w:name w:val="Intense Quote"/>
    <w:basedOn w:val="Normal"/>
    <w:next w:val="Normal"/>
    <w:link w:val="StrktcitatTegn"/>
    <w:uiPriority w:val="30"/>
    <w:qFormat/>
    <w:rsid w:val="0092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03D5"/>
    <w:rPr>
      <w:i/>
      <w:iCs/>
      <w:color w:val="0F4761" w:themeColor="accent1" w:themeShade="BF"/>
    </w:rPr>
  </w:style>
  <w:style w:type="character" w:styleId="Kraftighenvisning">
    <w:name w:val="Intense Reference"/>
    <w:basedOn w:val="Standardskrifttypeiafsnit"/>
    <w:uiPriority w:val="32"/>
    <w:qFormat/>
    <w:rsid w:val="009203D5"/>
    <w:rPr>
      <w:b/>
      <w:bCs/>
      <w:smallCaps/>
      <w:color w:val="0F4761" w:themeColor="accent1" w:themeShade="BF"/>
      <w:spacing w:val="5"/>
    </w:rPr>
  </w:style>
  <w:style w:type="paragraph" w:styleId="Sidehoved">
    <w:name w:val="header"/>
    <w:basedOn w:val="Normal"/>
    <w:link w:val="SidehovedTegn"/>
    <w:uiPriority w:val="99"/>
    <w:unhideWhenUsed/>
    <w:rsid w:val="00241B92"/>
    <w:pPr>
      <w:tabs>
        <w:tab w:val="center" w:pos="4819"/>
        <w:tab w:val="right" w:pos="9638"/>
      </w:tabs>
      <w:spacing w:after="0" w:line="240" w:lineRule="auto"/>
      <w:ind w:left="159"/>
      <w:jc w:val="both"/>
    </w:pPr>
    <w:rPr>
      <w:sz w:val="22"/>
      <w:szCs w:val="22"/>
    </w:rPr>
  </w:style>
  <w:style w:type="character" w:customStyle="1" w:styleId="SidehovedTegn">
    <w:name w:val="Sidehoved Tegn"/>
    <w:basedOn w:val="Standardskrifttypeiafsnit"/>
    <w:link w:val="Sidehoved"/>
    <w:uiPriority w:val="99"/>
    <w:rsid w:val="00241B92"/>
    <w:rPr>
      <w:sz w:val="22"/>
      <w:szCs w:val="22"/>
    </w:rPr>
  </w:style>
  <w:style w:type="paragraph" w:styleId="Sidefod">
    <w:name w:val="footer"/>
    <w:basedOn w:val="Normal"/>
    <w:link w:val="SidefodTegn"/>
    <w:uiPriority w:val="99"/>
    <w:unhideWhenUsed/>
    <w:rsid w:val="00241B92"/>
    <w:pPr>
      <w:tabs>
        <w:tab w:val="center" w:pos="4819"/>
        <w:tab w:val="right" w:pos="9638"/>
      </w:tabs>
      <w:spacing w:after="0" w:line="240" w:lineRule="auto"/>
      <w:ind w:left="159"/>
      <w:jc w:val="both"/>
    </w:pPr>
    <w:rPr>
      <w:sz w:val="22"/>
      <w:szCs w:val="22"/>
    </w:rPr>
  </w:style>
  <w:style w:type="character" w:customStyle="1" w:styleId="SidefodTegn">
    <w:name w:val="Sidefod Tegn"/>
    <w:basedOn w:val="Standardskrifttypeiafsnit"/>
    <w:link w:val="Sidefod"/>
    <w:uiPriority w:val="99"/>
    <w:rsid w:val="00241B92"/>
    <w:rPr>
      <w:sz w:val="22"/>
      <w:szCs w:val="22"/>
    </w:rPr>
  </w:style>
  <w:style w:type="paragraph" w:styleId="Brdtekst">
    <w:name w:val="Body Text"/>
    <w:basedOn w:val="Normal"/>
    <w:link w:val="BrdtekstTegn"/>
    <w:uiPriority w:val="1"/>
    <w:qFormat/>
    <w:rsid w:val="00241B92"/>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rdtekstTegn">
    <w:name w:val="Brødtekst Tegn"/>
    <w:basedOn w:val="Standardskrifttypeiafsnit"/>
    <w:link w:val="Brdtekst"/>
    <w:uiPriority w:val="1"/>
    <w:rsid w:val="00241B92"/>
    <w:rPr>
      <w:rFonts w:ascii="Calibri" w:eastAsia="Calibri" w:hAnsi="Calibri" w:cs="Calibri"/>
      <w:kern w:val="0"/>
      <w:sz w:val="20"/>
      <w:szCs w:val="20"/>
      <w:lang w:val="en-US"/>
      <w14:ligatures w14:val="none"/>
    </w:rPr>
  </w:style>
  <w:style w:type="character" w:styleId="Hyperlink">
    <w:name w:val="Hyperlink"/>
    <w:basedOn w:val="Standardskrifttypeiafsnit"/>
    <w:uiPriority w:val="99"/>
    <w:unhideWhenUsed/>
    <w:rsid w:val="008507CA"/>
    <w:rPr>
      <w:color w:val="467886" w:themeColor="hyperlink"/>
      <w:u w:val="single"/>
    </w:rPr>
  </w:style>
  <w:style w:type="character" w:styleId="Ulstomtale">
    <w:name w:val="Unresolved Mention"/>
    <w:basedOn w:val="Standardskrifttypeiafsnit"/>
    <w:uiPriority w:val="99"/>
    <w:semiHidden/>
    <w:unhideWhenUsed/>
    <w:rsid w:val="008507CA"/>
    <w:rPr>
      <w:color w:val="605E5C"/>
      <w:shd w:val="clear" w:color="auto" w:fill="E1DFDD"/>
    </w:rPr>
  </w:style>
  <w:style w:type="paragraph" w:styleId="Korrektur">
    <w:name w:val="Revision"/>
    <w:hidden/>
    <w:uiPriority w:val="99"/>
    <w:semiHidden/>
    <w:rsid w:val="000F227C"/>
    <w:pPr>
      <w:spacing w:after="0" w:line="240" w:lineRule="auto"/>
    </w:pPr>
  </w:style>
  <w:style w:type="character" w:styleId="Kommentarhenvisning">
    <w:name w:val="annotation reference"/>
    <w:basedOn w:val="Standardskrifttypeiafsnit"/>
    <w:uiPriority w:val="99"/>
    <w:semiHidden/>
    <w:unhideWhenUsed/>
    <w:rsid w:val="000F227C"/>
    <w:rPr>
      <w:sz w:val="16"/>
      <w:szCs w:val="16"/>
    </w:rPr>
  </w:style>
  <w:style w:type="paragraph" w:styleId="Kommentartekst">
    <w:name w:val="annotation text"/>
    <w:basedOn w:val="Normal"/>
    <w:link w:val="KommentartekstTegn"/>
    <w:uiPriority w:val="99"/>
    <w:unhideWhenUsed/>
    <w:rsid w:val="000F227C"/>
    <w:pPr>
      <w:spacing w:line="240" w:lineRule="auto"/>
    </w:pPr>
    <w:rPr>
      <w:sz w:val="20"/>
      <w:szCs w:val="20"/>
    </w:rPr>
  </w:style>
  <w:style w:type="character" w:customStyle="1" w:styleId="KommentartekstTegn">
    <w:name w:val="Kommentartekst Tegn"/>
    <w:basedOn w:val="Standardskrifttypeiafsnit"/>
    <w:link w:val="Kommentartekst"/>
    <w:uiPriority w:val="99"/>
    <w:rsid w:val="000F227C"/>
    <w:rPr>
      <w:sz w:val="20"/>
      <w:szCs w:val="20"/>
    </w:rPr>
  </w:style>
  <w:style w:type="paragraph" w:styleId="Kommentaremne">
    <w:name w:val="annotation subject"/>
    <w:basedOn w:val="Kommentartekst"/>
    <w:next w:val="Kommentartekst"/>
    <w:link w:val="KommentaremneTegn"/>
    <w:uiPriority w:val="99"/>
    <w:semiHidden/>
    <w:unhideWhenUsed/>
    <w:rsid w:val="000F227C"/>
    <w:rPr>
      <w:b/>
      <w:bCs/>
    </w:rPr>
  </w:style>
  <w:style w:type="character" w:customStyle="1" w:styleId="KommentaremneTegn">
    <w:name w:val="Kommentaremne Tegn"/>
    <w:basedOn w:val="KommentartekstTegn"/>
    <w:link w:val="Kommentaremne"/>
    <w:uiPriority w:val="99"/>
    <w:semiHidden/>
    <w:rsid w:val="000F227C"/>
    <w:rPr>
      <w:b/>
      <w:bCs/>
      <w:sz w:val="20"/>
      <w:szCs w:val="20"/>
    </w:rPr>
  </w:style>
  <w:style w:type="character" w:styleId="Omtal">
    <w:name w:val="Mention"/>
    <w:basedOn w:val="Standardskrifttypeiafsnit"/>
    <w:uiPriority w:val="99"/>
    <w:unhideWhenUsed/>
    <w:rsid w:val="00AB5700"/>
    <w:rPr>
      <w:color w:val="2B579A"/>
      <w:shd w:val="clear" w:color="auto" w:fill="E1DFDD"/>
    </w:rPr>
  </w:style>
  <w:style w:type="character" w:styleId="BesgtLink">
    <w:name w:val="FollowedHyperlink"/>
    <w:basedOn w:val="Standardskrifttypeiafsnit"/>
    <w:uiPriority w:val="99"/>
    <w:semiHidden/>
    <w:unhideWhenUsed/>
    <w:rsid w:val="00C46A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99456">
      <w:bodyDiv w:val="1"/>
      <w:marLeft w:val="0"/>
      <w:marRight w:val="0"/>
      <w:marTop w:val="0"/>
      <w:marBottom w:val="0"/>
      <w:divBdr>
        <w:top w:val="none" w:sz="0" w:space="0" w:color="auto"/>
        <w:left w:val="none" w:sz="0" w:space="0" w:color="auto"/>
        <w:bottom w:val="none" w:sz="0" w:space="0" w:color="auto"/>
        <w:right w:val="none" w:sz="0" w:space="0" w:color="auto"/>
      </w:divBdr>
    </w:div>
    <w:div w:id="15721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9" ma:contentTypeDescription="Opret et nyt dokument." ma:contentTypeScope="" ma:versionID="069802898fd977502b5b3c30b9084c13">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6897f0d8d76b35b6a45eefce057c2f6a"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3c048e92-5cb2-402d-9e47-c9ad38d85cdf}"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documentManagement>
</p:properties>
</file>

<file path=customXml/itemProps1.xml><?xml version="1.0" encoding="utf-8"?>
<ds:datastoreItem xmlns:ds="http://schemas.openxmlformats.org/officeDocument/2006/customXml" ds:itemID="{D50D70FE-0A18-428F-94EB-3EFA22142371}">
  <ds:schemaRefs>
    <ds:schemaRef ds:uri="http://schemas.openxmlformats.org/officeDocument/2006/bibliography"/>
  </ds:schemaRefs>
</ds:datastoreItem>
</file>

<file path=customXml/itemProps2.xml><?xml version="1.0" encoding="utf-8"?>
<ds:datastoreItem xmlns:ds="http://schemas.openxmlformats.org/officeDocument/2006/customXml" ds:itemID="{D3E99B65-E76A-4CC2-B9EB-7AFADE837F4C}">
  <ds:schemaRefs>
    <ds:schemaRef ds:uri="http://schemas.microsoft.com/sharepoint/v3/contenttype/forms"/>
  </ds:schemaRefs>
</ds:datastoreItem>
</file>

<file path=customXml/itemProps3.xml><?xml version="1.0" encoding="utf-8"?>
<ds:datastoreItem xmlns:ds="http://schemas.openxmlformats.org/officeDocument/2006/customXml" ds:itemID="{E39317CF-FED7-4335-9EE9-2F956503FDC4}"/>
</file>

<file path=customXml/itemProps4.xml><?xml version="1.0" encoding="utf-8"?>
<ds:datastoreItem xmlns:ds="http://schemas.openxmlformats.org/officeDocument/2006/customXml" ds:itemID="{2770E26D-A35D-44B0-BD30-2446B8A99DD2}">
  <ds:schemaRefs>
    <ds:schemaRef ds:uri="http://schemas.microsoft.com/office/2006/metadata/properties"/>
    <ds:schemaRef ds:uri="http://schemas.microsoft.com/office/infopath/2007/PartnerControls"/>
    <ds:schemaRef ds:uri="ce7eb70e-ce64-458a-9aec-1c147ecc91f1"/>
    <ds:schemaRef ds:uri="4302f46b-67ed-4719-89e3-910f5df41b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1881</Words>
  <Characters>11890</Characters>
  <Application>Microsoft Office Word</Application>
  <DocSecurity>0</DocSecurity>
  <Lines>304</Lines>
  <Paragraphs>127</Paragraphs>
  <ScaleCrop>false</ScaleCrop>
  <Company>Aarhus Kommune</Company>
  <LinksUpToDate>false</LinksUpToDate>
  <CharactersWithSpaces>13644</CharactersWithSpaces>
  <SharedDoc>false</SharedDoc>
  <HLinks>
    <vt:vector size="6" baseType="variant">
      <vt:variant>
        <vt:i4>6225943</vt:i4>
      </vt:variant>
      <vt:variant>
        <vt:i4>0</vt:i4>
      </vt:variant>
      <vt:variant>
        <vt:i4>0</vt:i4>
      </vt:variant>
      <vt:variant>
        <vt:i4>5</vt:i4>
      </vt:variant>
      <vt:variant>
        <vt:lpwstr>https://aarhus.viewer.dkplan.niras.dk/DKPlan/dkplan.aspx?rammeplanid=11233347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dc:title>
  <dc:subject/>
  <dc:creator>Josephine Hjortshøj Nørremark</dc:creator>
  <cp:keywords/>
  <dc:description/>
  <cp:lastModifiedBy>Christopher Høstrup</cp:lastModifiedBy>
  <cp:revision>3</cp:revision>
  <cp:lastPrinted>2025-09-18T12:40:00Z</cp:lastPrinted>
  <dcterms:created xsi:type="dcterms:W3CDTF">2025-11-19T13:01:00Z</dcterms:created>
  <dcterms:modified xsi:type="dcterms:W3CDTF">2025-11-19T13:04:00Z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