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28A26" w14:textId="77777777" w:rsidR="00D02A5E" w:rsidRDefault="00D02A5E">
      <w:pPr>
        <w:rPr>
          <w:color w:val="404040" w:themeColor="text1" w:themeTint="BF"/>
          <w:sz w:val="20"/>
        </w:rPr>
      </w:pPr>
    </w:p>
    <w:p w14:paraId="58628A27" w14:textId="77777777" w:rsidR="00D02A5E" w:rsidRDefault="00D02A5E">
      <w:pPr>
        <w:rPr>
          <w:color w:val="404040" w:themeColor="text1" w:themeTint="BF"/>
          <w:sz w:val="20"/>
        </w:rPr>
      </w:pPr>
    </w:p>
    <w:p w14:paraId="58628A28" w14:textId="77777777" w:rsidR="00D02A5E" w:rsidRDefault="00D02A5E">
      <w:pPr>
        <w:rPr>
          <w:color w:val="404040" w:themeColor="text1" w:themeTint="BF"/>
          <w:sz w:val="20"/>
        </w:rPr>
      </w:pPr>
    </w:p>
    <w:p w14:paraId="58628A29" w14:textId="77777777" w:rsidR="005035C9" w:rsidRDefault="005035C9">
      <w:pPr>
        <w:rPr>
          <w:color w:val="404040" w:themeColor="text1" w:themeTint="BF"/>
          <w:sz w:val="20"/>
        </w:rPr>
      </w:pPr>
      <w:r w:rsidRPr="005035C9">
        <w:rPr>
          <w:color w:val="404040" w:themeColor="text1" w:themeTint="BF"/>
          <w:sz w:val="20"/>
        </w:rPr>
        <w:t>Kontakt Regional Udvikling i Region Sjælland inden du udfylder projektbeskrivelse</w:t>
      </w:r>
      <w:r w:rsidR="00A546CA">
        <w:rPr>
          <w:color w:val="404040" w:themeColor="text1" w:themeTint="BF"/>
          <w:sz w:val="20"/>
        </w:rPr>
        <w:t>n</w:t>
      </w:r>
      <w:r w:rsidR="00667529">
        <w:rPr>
          <w:color w:val="404040" w:themeColor="text1" w:themeTint="BF"/>
          <w:sz w:val="20"/>
        </w:rPr>
        <w:t>:</w:t>
      </w:r>
    </w:p>
    <w:p w14:paraId="58628A2A" w14:textId="77777777" w:rsidR="00A546CA" w:rsidRPr="005035C9" w:rsidRDefault="00457C5E">
      <w:pPr>
        <w:rPr>
          <w:color w:val="404040" w:themeColor="text1" w:themeTint="BF"/>
          <w:sz w:val="20"/>
        </w:rPr>
      </w:pPr>
      <w:hyperlink r:id="rId12" w:history="1">
        <w:r w:rsidR="00A546CA" w:rsidRPr="006053C5">
          <w:rPr>
            <w:rStyle w:val="Hyperlink"/>
            <w:color w:val="1A89F9" w:themeColor="hyperlink" w:themeTint="BF"/>
            <w:sz w:val="20"/>
          </w:rPr>
          <w:t>regionaludvikling@regionsjaelland.dk</w:t>
        </w:r>
      </w:hyperlink>
      <w:r w:rsidR="00A546CA">
        <w:rPr>
          <w:color w:val="404040" w:themeColor="text1" w:themeTint="BF"/>
          <w:sz w:val="20"/>
        </w:rPr>
        <w:t xml:space="preserve"> </w:t>
      </w:r>
    </w:p>
    <w:p w14:paraId="58628A2B" w14:textId="77777777" w:rsidR="005035C9" w:rsidRPr="005035C9" w:rsidRDefault="005035C9">
      <w:pPr>
        <w:rPr>
          <w:color w:val="404040" w:themeColor="text1" w:themeTint="BF"/>
          <w:sz w:val="20"/>
        </w:rPr>
      </w:pPr>
    </w:p>
    <w:p w14:paraId="58628A2C" w14:textId="77777777" w:rsidR="005035C9" w:rsidRPr="00C062BE" w:rsidRDefault="005035C9" w:rsidP="005035C9">
      <w:pPr>
        <w:rPr>
          <w:u w:val="single"/>
        </w:rPr>
      </w:pPr>
      <w:r w:rsidRPr="005035C9">
        <w:rPr>
          <w:color w:val="404040" w:themeColor="text1" w:themeTint="BF"/>
          <w:sz w:val="20"/>
        </w:rPr>
        <w:t>Projektet skal overholde Region Sjælland</w:t>
      </w:r>
      <w:r w:rsidR="00D02A5E">
        <w:rPr>
          <w:color w:val="404040" w:themeColor="text1" w:themeTint="BF"/>
          <w:sz w:val="20"/>
        </w:rPr>
        <w:t>s</w:t>
      </w:r>
      <w:r w:rsidRPr="005035C9">
        <w:rPr>
          <w:color w:val="404040" w:themeColor="text1" w:themeTint="BF"/>
          <w:sz w:val="20"/>
        </w:rPr>
        <w:t xml:space="preserve"> ”Standardvilkår for tilskud </w:t>
      </w:r>
      <w:r w:rsidR="00A546CA">
        <w:rPr>
          <w:color w:val="404040" w:themeColor="text1" w:themeTint="BF"/>
          <w:sz w:val="20"/>
        </w:rPr>
        <w:t xml:space="preserve">fra regionale udviklingsmidler”. Projektbeskrivelsen skal </w:t>
      </w:r>
      <w:r w:rsidRPr="005035C9">
        <w:rPr>
          <w:color w:val="404040" w:themeColor="text1" w:themeTint="BF"/>
          <w:sz w:val="20"/>
        </w:rPr>
        <w:t>inds</w:t>
      </w:r>
      <w:r w:rsidR="00A546CA">
        <w:rPr>
          <w:color w:val="404040" w:themeColor="text1" w:themeTint="BF"/>
          <w:sz w:val="20"/>
        </w:rPr>
        <w:t xml:space="preserve">endes sammen med </w:t>
      </w:r>
      <w:r w:rsidR="00D02A5E">
        <w:rPr>
          <w:color w:val="404040" w:themeColor="text1" w:themeTint="BF"/>
          <w:sz w:val="20"/>
        </w:rPr>
        <w:t xml:space="preserve">et </w:t>
      </w:r>
      <w:r w:rsidR="00A546CA">
        <w:rPr>
          <w:color w:val="404040" w:themeColor="text1" w:themeTint="BF"/>
          <w:sz w:val="20"/>
        </w:rPr>
        <w:t>detaljeret budget og partnererklæringer</w:t>
      </w:r>
      <w:r w:rsidR="00D02A5E">
        <w:rPr>
          <w:color w:val="404040" w:themeColor="text1" w:themeTint="BF"/>
          <w:sz w:val="20"/>
        </w:rPr>
        <w:t>.</w:t>
      </w:r>
    </w:p>
    <w:p w14:paraId="58628A2D" w14:textId="77777777" w:rsidR="00B44E67" w:rsidRPr="005453F2" w:rsidRDefault="00155AE6">
      <w:r w:rsidRPr="005453F2">
        <w:tab/>
      </w:r>
      <w:r w:rsidRPr="005453F2">
        <w:tab/>
      </w:r>
      <w:r w:rsidRPr="005453F2">
        <w:tab/>
      </w:r>
      <w:r w:rsidRPr="005453F2">
        <w:tab/>
      </w:r>
      <w:r w:rsidRPr="005453F2">
        <w:tab/>
      </w:r>
    </w:p>
    <w:p w14:paraId="58628A2E" w14:textId="77777777" w:rsidR="00B44E67" w:rsidRPr="00A546CA" w:rsidRDefault="00D64FE9" w:rsidP="00D02A5E">
      <w:pPr>
        <w:rPr>
          <w:rFonts w:eastAsiaTheme="minorHAnsi"/>
          <w:b/>
          <w:bCs/>
          <w:color w:val="009BA1"/>
          <w:sz w:val="52"/>
          <w:szCs w:val="52"/>
        </w:rPr>
      </w:pPr>
      <w:r w:rsidRPr="00A546CA">
        <w:rPr>
          <w:b/>
          <w:bCs/>
          <w:color w:val="009BA1"/>
          <w:sz w:val="52"/>
          <w:szCs w:val="52"/>
        </w:rPr>
        <w:t>Projekt</w:t>
      </w:r>
      <w:r w:rsidR="005035C9" w:rsidRPr="00A546CA">
        <w:rPr>
          <w:b/>
          <w:bCs/>
          <w:color w:val="009BA1"/>
          <w:sz w:val="52"/>
          <w:szCs w:val="52"/>
        </w:rPr>
        <w:t>beskrivelse</w:t>
      </w:r>
      <w:r w:rsidR="00CB1319">
        <w:rPr>
          <w:b/>
          <w:bCs/>
          <w:color w:val="009BA1"/>
          <w:sz w:val="52"/>
          <w:szCs w:val="52"/>
        </w:rPr>
        <w:t xml:space="preserve"> </w:t>
      </w:r>
    </w:p>
    <w:p w14:paraId="58628A2F" w14:textId="77777777" w:rsidR="005035C9" w:rsidRDefault="005035C9" w:rsidP="005035C9">
      <w:pPr>
        <w:rPr>
          <w:color w:val="7F7F7F" w:themeColor="text1" w:themeTint="80"/>
          <w:sz w:val="44"/>
          <w:szCs w:val="44"/>
        </w:rPr>
      </w:pPr>
    </w:p>
    <w:p w14:paraId="58628A31" w14:textId="3348E577" w:rsidR="005035C9" w:rsidRPr="005453F2" w:rsidRDefault="003E5BDD" w:rsidP="00BC19B7">
      <w:pPr>
        <w:spacing w:line="276" w:lineRule="auto"/>
      </w:pPr>
      <w:r w:rsidRPr="003E5BDD">
        <w:rPr>
          <w:b/>
          <w:sz w:val="36"/>
          <w:szCs w:val="44"/>
        </w:rPr>
        <w:t xml:space="preserve">Den </w:t>
      </w:r>
      <w:r w:rsidR="00831F75">
        <w:rPr>
          <w:b/>
          <w:sz w:val="36"/>
          <w:szCs w:val="44"/>
        </w:rPr>
        <w:t>D</w:t>
      </w:r>
      <w:r w:rsidRPr="003E5BDD">
        <w:rPr>
          <w:b/>
          <w:sz w:val="36"/>
          <w:szCs w:val="44"/>
        </w:rPr>
        <w:t xml:space="preserve">igitale </w:t>
      </w:r>
      <w:r w:rsidR="00454249">
        <w:rPr>
          <w:b/>
          <w:sz w:val="36"/>
          <w:szCs w:val="44"/>
        </w:rPr>
        <w:t>H</w:t>
      </w:r>
      <w:r w:rsidRPr="003E5BDD">
        <w:rPr>
          <w:b/>
          <w:sz w:val="36"/>
          <w:szCs w:val="44"/>
        </w:rPr>
        <w:t>otline i Region Sjælland</w:t>
      </w:r>
    </w:p>
    <w:tbl>
      <w:tblPr>
        <w:tblStyle w:val="Gittertabel4-farve3"/>
        <w:tblW w:w="0" w:type="auto"/>
        <w:tblLook w:val="0620" w:firstRow="1" w:lastRow="0" w:firstColumn="0" w:lastColumn="0" w:noHBand="1" w:noVBand="1"/>
      </w:tblPr>
      <w:tblGrid>
        <w:gridCol w:w="2547"/>
        <w:gridCol w:w="7075"/>
      </w:tblGrid>
      <w:tr w:rsidR="00DD0C27" w:rsidRPr="00457C5E" w14:paraId="58628A33" w14:textId="77777777" w:rsidTr="011631F7">
        <w:trPr>
          <w:cnfStyle w:val="100000000000" w:firstRow="1" w:lastRow="0" w:firstColumn="0" w:lastColumn="0" w:oddVBand="0" w:evenVBand="0" w:oddHBand="0" w:evenHBand="0" w:firstRowFirstColumn="0" w:firstRowLastColumn="0" w:lastRowFirstColumn="0" w:lastRowLastColumn="0"/>
        </w:trPr>
        <w:tc>
          <w:tcPr>
            <w:tcW w:w="9622" w:type="dxa"/>
            <w:gridSpan w:val="2"/>
            <w:tcBorders>
              <w:bottom w:val="single" w:sz="4" w:space="0" w:color="auto"/>
            </w:tcBorders>
            <w:shd w:val="clear" w:color="auto" w:fill="009BA1"/>
          </w:tcPr>
          <w:p w14:paraId="58628A32" w14:textId="77777777" w:rsidR="00DD0C27" w:rsidRPr="00457C5E" w:rsidRDefault="00DD0C27" w:rsidP="001D5D3B">
            <w:pPr>
              <w:pStyle w:val="Overskrift1"/>
            </w:pPr>
            <w:r w:rsidRPr="00457C5E">
              <w:t>1. Oplysninger om projektet</w:t>
            </w:r>
          </w:p>
        </w:tc>
      </w:tr>
      <w:tr w:rsidR="00DD0C27" w:rsidRPr="00457C5E" w14:paraId="58628A37" w14:textId="77777777" w:rsidTr="011631F7">
        <w:trPr>
          <w:trHeight w:val="454"/>
        </w:trPr>
        <w:tc>
          <w:tcPr>
            <w:tcW w:w="2547" w:type="dxa"/>
            <w:tcBorders>
              <w:top w:val="single" w:sz="4" w:space="0" w:color="auto"/>
            </w:tcBorders>
          </w:tcPr>
          <w:p w14:paraId="58628A34" w14:textId="77777777" w:rsidR="00DD0C27" w:rsidRPr="00457C5E" w:rsidRDefault="00A4289B" w:rsidP="00BC19B7">
            <w:pPr>
              <w:rPr>
                <w:rStyle w:val="Fremhv"/>
                <w:szCs w:val="22"/>
              </w:rPr>
            </w:pPr>
            <w:r w:rsidRPr="00457C5E">
              <w:rPr>
                <w:rStyle w:val="Fremhv"/>
                <w:szCs w:val="22"/>
              </w:rPr>
              <w:t>Titel</w:t>
            </w:r>
          </w:p>
          <w:p w14:paraId="58628A35" w14:textId="77777777" w:rsidR="00DD0C27" w:rsidRPr="00457C5E" w:rsidRDefault="00DD0C27" w:rsidP="00BC19B7">
            <w:pPr>
              <w:rPr>
                <w:rStyle w:val="Fremhv"/>
                <w:szCs w:val="22"/>
              </w:rPr>
            </w:pPr>
            <w:r w:rsidRPr="00457C5E">
              <w:rPr>
                <w:rStyle w:val="Fremhv"/>
                <w:szCs w:val="22"/>
              </w:rPr>
              <w:t xml:space="preserve"> </w:t>
            </w:r>
          </w:p>
        </w:tc>
        <w:tc>
          <w:tcPr>
            <w:tcW w:w="7075" w:type="dxa"/>
            <w:tcBorders>
              <w:top w:val="single" w:sz="4" w:space="0" w:color="auto"/>
            </w:tcBorders>
          </w:tcPr>
          <w:p w14:paraId="58628A36" w14:textId="3C104C36" w:rsidR="00DD0C27" w:rsidRPr="00457C5E" w:rsidRDefault="00B264E9" w:rsidP="00BC19B7">
            <w:pPr>
              <w:rPr>
                <w:rStyle w:val="Fremhv"/>
                <w:i/>
                <w:szCs w:val="22"/>
              </w:rPr>
            </w:pPr>
            <w:r w:rsidRPr="00457C5E">
              <w:rPr>
                <w:rStyle w:val="Fremhv"/>
                <w:i/>
                <w:szCs w:val="22"/>
              </w:rPr>
              <w:t xml:space="preserve">Den </w:t>
            </w:r>
            <w:r w:rsidR="006A5728" w:rsidRPr="00457C5E">
              <w:rPr>
                <w:rStyle w:val="Fremhv"/>
                <w:i/>
                <w:szCs w:val="22"/>
              </w:rPr>
              <w:t>D</w:t>
            </w:r>
            <w:r w:rsidRPr="00457C5E">
              <w:rPr>
                <w:rStyle w:val="Fremhv"/>
                <w:i/>
                <w:szCs w:val="22"/>
              </w:rPr>
              <w:t xml:space="preserve">igitale </w:t>
            </w:r>
            <w:r w:rsidR="006A5728" w:rsidRPr="00457C5E">
              <w:rPr>
                <w:rStyle w:val="Fremhv"/>
                <w:i/>
                <w:szCs w:val="22"/>
              </w:rPr>
              <w:t>H</w:t>
            </w:r>
            <w:r w:rsidRPr="00457C5E">
              <w:rPr>
                <w:rStyle w:val="Fremhv"/>
                <w:i/>
                <w:szCs w:val="22"/>
              </w:rPr>
              <w:t>otline i Region Sjælland</w:t>
            </w:r>
          </w:p>
        </w:tc>
      </w:tr>
      <w:tr w:rsidR="00DD0C27" w:rsidRPr="00457C5E" w14:paraId="58628A3B" w14:textId="77777777" w:rsidTr="011631F7">
        <w:trPr>
          <w:trHeight w:val="454"/>
        </w:trPr>
        <w:tc>
          <w:tcPr>
            <w:tcW w:w="2547" w:type="dxa"/>
          </w:tcPr>
          <w:p w14:paraId="58628A38" w14:textId="77777777" w:rsidR="00DD0C27" w:rsidRPr="00457C5E" w:rsidRDefault="00DD0C27" w:rsidP="00BC19B7">
            <w:pPr>
              <w:rPr>
                <w:rStyle w:val="Fremhv"/>
                <w:szCs w:val="22"/>
              </w:rPr>
            </w:pPr>
            <w:r w:rsidRPr="00457C5E">
              <w:rPr>
                <w:rStyle w:val="Fremhv"/>
                <w:szCs w:val="22"/>
              </w:rPr>
              <w:t>Projektperiode</w:t>
            </w:r>
            <w:r w:rsidR="00507E8E" w:rsidRPr="00457C5E">
              <w:rPr>
                <w:rStyle w:val="Fremhv"/>
                <w:szCs w:val="22"/>
              </w:rPr>
              <w:t>:</w:t>
            </w:r>
          </w:p>
          <w:p w14:paraId="58628A39" w14:textId="77777777" w:rsidR="00DD0C27" w:rsidRPr="00457C5E" w:rsidRDefault="00DD0C27" w:rsidP="00BC19B7">
            <w:pPr>
              <w:rPr>
                <w:rStyle w:val="Fremhv"/>
                <w:szCs w:val="22"/>
              </w:rPr>
            </w:pPr>
          </w:p>
        </w:tc>
        <w:tc>
          <w:tcPr>
            <w:tcW w:w="7075" w:type="dxa"/>
          </w:tcPr>
          <w:p w14:paraId="58628A3A" w14:textId="2FD121E1" w:rsidR="00DD0C27" w:rsidRPr="00457C5E" w:rsidRDefault="00B264E9" w:rsidP="00B264E9">
            <w:pPr>
              <w:ind w:left="360" w:hanging="360"/>
              <w:rPr>
                <w:rStyle w:val="Fremhv"/>
                <w:i/>
                <w:szCs w:val="22"/>
              </w:rPr>
            </w:pPr>
            <w:r w:rsidRPr="00457C5E">
              <w:rPr>
                <w:rStyle w:val="Fremhv"/>
                <w:i/>
                <w:szCs w:val="22"/>
              </w:rPr>
              <w:t>Primo 2025 – primo 2027</w:t>
            </w:r>
          </w:p>
        </w:tc>
      </w:tr>
      <w:tr w:rsidR="00DD0C27" w:rsidRPr="00457C5E" w14:paraId="58628A40" w14:textId="77777777" w:rsidTr="011631F7">
        <w:trPr>
          <w:trHeight w:val="454"/>
        </w:trPr>
        <w:tc>
          <w:tcPr>
            <w:tcW w:w="2547" w:type="dxa"/>
          </w:tcPr>
          <w:p w14:paraId="58628A3C" w14:textId="77777777" w:rsidR="00DD0C27" w:rsidRPr="00457C5E" w:rsidRDefault="00DD0C27" w:rsidP="00BC19B7">
            <w:pPr>
              <w:rPr>
                <w:rStyle w:val="Fremhv"/>
                <w:szCs w:val="22"/>
              </w:rPr>
            </w:pPr>
            <w:r w:rsidRPr="00457C5E">
              <w:rPr>
                <w:rStyle w:val="Fremhv"/>
                <w:szCs w:val="22"/>
              </w:rPr>
              <w:t xml:space="preserve">Projektets budget: </w:t>
            </w:r>
          </w:p>
          <w:p w14:paraId="58628A3D" w14:textId="77777777" w:rsidR="00DD0C27" w:rsidRPr="00457C5E" w:rsidRDefault="00DD0C27" w:rsidP="00BC19B7">
            <w:pPr>
              <w:rPr>
                <w:rStyle w:val="Fremhv"/>
                <w:szCs w:val="22"/>
              </w:rPr>
            </w:pPr>
          </w:p>
        </w:tc>
        <w:tc>
          <w:tcPr>
            <w:tcW w:w="7075" w:type="dxa"/>
          </w:tcPr>
          <w:p w14:paraId="58628A3E" w14:textId="71A60F0B" w:rsidR="00DD0C27" w:rsidRPr="00457C5E" w:rsidRDefault="00B264E9" w:rsidP="00BC19B7">
            <w:pPr>
              <w:rPr>
                <w:rStyle w:val="Fremhv"/>
                <w:i/>
                <w:szCs w:val="22"/>
              </w:rPr>
            </w:pPr>
            <w:r w:rsidRPr="00457C5E">
              <w:rPr>
                <w:rStyle w:val="Fremhv"/>
                <w:i/>
                <w:szCs w:val="22"/>
              </w:rPr>
              <w:t>2.000.000 kr</w:t>
            </w:r>
            <w:r w:rsidR="00920CF0" w:rsidRPr="00457C5E">
              <w:rPr>
                <w:rStyle w:val="Fremhv"/>
                <w:i/>
                <w:szCs w:val="22"/>
              </w:rPr>
              <w:t>.</w:t>
            </w:r>
          </w:p>
          <w:p w14:paraId="58628A3F" w14:textId="77777777" w:rsidR="00507E8E" w:rsidRPr="00457C5E" w:rsidRDefault="00507E8E" w:rsidP="00BC19B7">
            <w:pPr>
              <w:rPr>
                <w:rStyle w:val="Fremhv"/>
                <w:szCs w:val="22"/>
              </w:rPr>
            </w:pPr>
          </w:p>
        </w:tc>
      </w:tr>
      <w:tr w:rsidR="00DD0C27" w:rsidRPr="00457C5E" w14:paraId="58628A44" w14:textId="77777777" w:rsidTr="011631F7">
        <w:trPr>
          <w:trHeight w:val="454"/>
        </w:trPr>
        <w:tc>
          <w:tcPr>
            <w:tcW w:w="2547" w:type="dxa"/>
          </w:tcPr>
          <w:p w14:paraId="58628A41" w14:textId="77777777" w:rsidR="00DD0C27" w:rsidRPr="00457C5E" w:rsidRDefault="00A4289B" w:rsidP="00BC19B7">
            <w:pPr>
              <w:rPr>
                <w:rStyle w:val="Fremhv"/>
                <w:szCs w:val="22"/>
              </w:rPr>
            </w:pPr>
            <w:r w:rsidRPr="00457C5E">
              <w:rPr>
                <w:rStyle w:val="Fremhv"/>
                <w:szCs w:val="22"/>
              </w:rPr>
              <w:t>Regionale Udviklingsmidler fra Region Sjælland</w:t>
            </w:r>
          </w:p>
          <w:p w14:paraId="58628A42" w14:textId="77777777" w:rsidR="00DD0C27" w:rsidRPr="00457C5E" w:rsidRDefault="00DD0C27" w:rsidP="00BC19B7">
            <w:pPr>
              <w:rPr>
                <w:rStyle w:val="Fremhv"/>
                <w:szCs w:val="22"/>
              </w:rPr>
            </w:pPr>
          </w:p>
        </w:tc>
        <w:tc>
          <w:tcPr>
            <w:tcW w:w="7075" w:type="dxa"/>
          </w:tcPr>
          <w:p w14:paraId="58628A43" w14:textId="07C4FC59" w:rsidR="00DD0C27" w:rsidRPr="00457C5E" w:rsidRDefault="00CB1C9E" w:rsidP="00A4289B">
            <w:pPr>
              <w:rPr>
                <w:rStyle w:val="Fremhv"/>
                <w:szCs w:val="22"/>
              </w:rPr>
            </w:pPr>
            <w:r w:rsidRPr="00457C5E">
              <w:rPr>
                <w:rStyle w:val="Fremhv"/>
                <w:i/>
                <w:szCs w:val="22"/>
              </w:rPr>
              <w:t>2.000.000 kr</w:t>
            </w:r>
            <w:r w:rsidR="00920CF0" w:rsidRPr="00457C5E">
              <w:rPr>
                <w:rStyle w:val="Fremhv"/>
                <w:i/>
                <w:szCs w:val="22"/>
              </w:rPr>
              <w:t>.</w:t>
            </w:r>
          </w:p>
        </w:tc>
      </w:tr>
      <w:tr w:rsidR="008264A8" w:rsidRPr="00457C5E" w14:paraId="58628A48" w14:textId="77777777" w:rsidTr="011631F7">
        <w:trPr>
          <w:trHeight w:val="454"/>
        </w:trPr>
        <w:tc>
          <w:tcPr>
            <w:tcW w:w="2547" w:type="dxa"/>
            <w:shd w:val="clear" w:color="auto" w:fill="auto"/>
          </w:tcPr>
          <w:p w14:paraId="58628A45" w14:textId="77777777" w:rsidR="008264A8" w:rsidRPr="00457C5E" w:rsidRDefault="00A4289B" w:rsidP="008264A8">
            <w:pPr>
              <w:rPr>
                <w:rStyle w:val="Fremhv"/>
                <w:szCs w:val="22"/>
              </w:rPr>
            </w:pPr>
            <w:r w:rsidRPr="00457C5E">
              <w:rPr>
                <w:rStyle w:val="Fremhv"/>
                <w:szCs w:val="22"/>
              </w:rPr>
              <w:t>Ekstern f</w:t>
            </w:r>
            <w:r w:rsidR="00A546CA" w:rsidRPr="00457C5E">
              <w:rPr>
                <w:rStyle w:val="Fremhv"/>
                <w:szCs w:val="22"/>
              </w:rPr>
              <w:t>inansiering</w:t>
            </w:r>
          </w:p>
          <w:p w14:paraId="58628A46" w14:textId="77777777" w:rsidR="008264A8" w:rsidRPr="00457C5E" w:rsidDel="008A53B5" w:rsidRDefault="008264A8" w:rsidP="00BC19B7">
            <w:pPr>
              <w:rPr>
                <w:rStyle w:val="Fremhv"/>
                <w:szCs w:val="22"/>
              </w:rPr>
            </w:pPr>
          </w:p>
        </w:tc>
        <w:tc>
          <w:tcPr>
            <w:tcW w:w="7075" w:type="dxa"/>
            <w:shd w:val="clear" w:color="auto" w:fill="auto"/>
          </w:tcPr>
          <w:p w14:paraId="58628A47" w14:textId="4B9DFFE2" w:rsidR="008264A8" w:rsidRPr="00457C5E" w:rsidRDefault="008264A8" w:rsidP="008264A8">
            <w:pPr>
              <w:rPr>
                <w:rFonts w:cs="Arial"/>
                <w:i/>
                <w:szCs w:val="22"/>
              </w:rPr>
            </w:pPr>
          </w:p>
        </w:tc>
      </w:tr>
      <w:tr w:rsidR="00A4289B" w:rsidRPr="005453F2" w14:paraId="58628A4B" w14:textId="77777777" w:rsidTr="011631F7">
        <w:trPr>
          <w:trHeight w:val="454"/>
        </w:trPr>
        <w:tc>
          <w:tcPr>
            <w:tcW w:w="2547" w:type="dxa"/>
            <w:shd w:val="clear" w:color="auto" w:fill="auto"/>
          </w:tcPr>
          <w:p w14:paraId="58628A49" w14:textId="77777777" w:rsidR="00A4289B" w:rsidRPr="00457C5E" w:rsidRDefault="00A4289B" w:rsidP="008264A8">
            <w:pPr>
              <w:rPr>
                <w:rStyle w:val="Fremhv"/>
                <w:szCs w:val="22"/>
              </w:rPr>
            </w:pPr>
            <w:r w:rsidRPr="00457C5E">
              <w:rPr>
                <w:rStyle w:val="Fremhv"/>
                <w:szCs w:val="22"/>
              </w:rPr>
              <w:t>Projektresume</w:t>
            </w:r>
          </w:p>
        </w:tc>
        <w:tc>
          <w:tcPr>
            <w:tcW w:w="7075" w:type="dxa"/>
            <w:shd w:val="clear" w:color="auto" w:fill="auto"/>
          </w:tcPr>
          <w:p w14:paraId="0B2C21BF" w14:textId="53B6AD74" w:rsidR="00CB1C9E" w:rsidRPr="00457C5E" w:rsidRDefault="011631F7" w:rsidP="011631F7">
            <w:pPr>
              <w:rPr>
                <w:i/>
                <w:iCs/>
                <w:color w:val="000000" w:themeColor="text1"/>
              </w:rPr>
            </w:pPr>
            <w:r w:rsidRPr="00457C5E">
              <w:rPr>
                <w:rStyle w:val="Fremhv"/>
                <w:i/>
              </w:rPr>
              <w:t xml:space="preserve">Mange borgere har i dag svært ved at navigere i udbuddet af offentlige sundhedsapps, der kan have funktionsmæssige overlap og uhensigtsmæssige særegenheder, som kan forvirre borgerne. Projektet indebærer et samarbejde med det tværkommunale samarbejde Den Digitale Hotline (DDH). DDH er et servicefællesskab mellem </w:t>
            </w:r>
            <w:r w:rsidR="475210BB" w:rsidRPr="00457C5E">
              <w:rPr>
                <w:rStyle w:val="Fremhv"/>
                <w:i/>
              </w:rPr>
              <w:t>4</w:t>
            </w:r>
            <w:r w:rsidR="006A535F" w:rsidRPr="00457C5E">
              <w:rPr>
                <w:rStyle w:val="Fremhv"/>
                <w:i/>
              </w:rPr>
              <w:t>5</w:t>
            </w:r>
            <w:r w:rsidRPr="00457C5E">
              <w:rPr>
                <w:rStyle w:val="Fremhv"/>
                <w:i/>
              </w:rPr>
              <w:t xml:space="preserve"> kommuner på tværs af Danmark, hvis primære opgave er at samarbejde om at hjælpe borgerne i deres møde med det offentlige Danmark. DDH samarbejder om at udvikle og drifte to borgervendte servicekanaler: Et kontaktcenter og en chatbot. (dendigitalehotline.dk) </w:t>
            </w:r>
          </w:p>
          <w:p w14:paraId="36361802" w14:textId="77777777" w:rsidR="00B87613" w:rsidRPr="00457C5E" w:rsidRDefault="00B87613" w:rsidP="008264A8"/>
          <w:p w14:paraId="2021D932" w14:textId="17336E53" w:rsidR="00B87613" w:rsidRPr="00457C5E" w:rsidRDefault="00B87613" w:rsidP="008264A8">
            <w:pPr>
              <w:rPr>
                <w:rStyle w:val="Fremhv"/>
                <w:i/>
                <w:szCs w:val="22"/>
              </w:rPr>
            </w:pPr>
            <w:r w:rsidRPr="00457C5E">
              <w:rPr>
                <w:rStyle w:val="Fremhv"/>
                <w:i/>
                <w:szCs w:val="22"/>
              </w:rPr>
              <w:t>Projektet kommer til at indebære to hovedaktiviteter:</w:t>
            </w:r>
          </w:p>
          <w:p w14:paraId="4B6CC7AD" w14:textId="77777777" w:rsidR="00CB1C9E" w:rsidRPr="00457C5E" w:rsidRDefault="00CB1C9E" w:rsidP="008264A8">
            <w:pPr>
              <w:rPr>
                <w:rStyle w:val="Fremhv"/>
                <w:i/>
                <w:szCs w:val="22"/>
              </w:rPr>
            </w:pPr>
          </w:p>
          <w:p w14:paraId="0725C8D7" w14:textId="3BC43317" w:rsidR="00A4289B" w:rsidRPr="00457C5E" w:rsidRDefault="00CB1C9E" w:rsidP="00B87613">
            <w:pPr>
              <w:pStyle w:val="Listeafsnit"/>
              <w:numPr>
                <w:ilvl w:val="0"/>
                <w:numId w:val="15"/>
              </w:numPr>
              <w:rPr>
                <w:rStyle w:val="Fremhv"/>
                <w:i/>
                <w:szCs w:val="22"/>
              </w:rPr>
            </w:pPr>
            <w:r w:rsidRPr="00457C5E">
              <w:rPr>
                <w:rStyle w:val="Fremhv"/>
                <w:i/>
                <w:szCs w:val="22"/>
              </w:rPr>
              <w:t xml:space="preserve">Projektet understøtter borgernes brug af offentlige digitale sundhedsløsninger ved at tilbyde </w:t>
            </w:r>
            <w:r w:rsidR="00184D37" w:rsidRPr="00457C5E">
              <w:rPr>
                <w:rStyle w:val="Fremhv"/>
                <w:i/>
                <w:szCs w:val="22"/>
              </w:rPr>
              <w:t>60 timer ugentligt</w:t>
            </w:r>
            <w:r w:rsidRPr="00457C5E">
              <w:rPr>
                <w:rStyle w:val="Fremhv"/>
                <w:i/>
                <w:szCs w:val="22"/>
              </w:rPr>
              <w:t xml:space="preserve"> telefonisk vejledning i de forskellige konkrete anvendelsesområder og grundlæggende funktion</w:t>
            </w:r>
            <w:r w:rsidR="00F76FA6" w:rsidRPr="00457C5E">
              <w:rPr>
                <w:rStyle w:val="Fremhv"/>
                <w:i/>
                <w:szCs w:val="22"/>
              </w:rPr>
              <w:t>er</w:t>
            </w:r>
            <w:r w:rsidR="004F7A18" w:rsidRPr="00457C5E">
              <w:rPr>
                <w:rStyle w:val="Fremhv"/>
                <w:i/>
                <w:szCs w:val="22"/>
              </w:rPr>
              <w:t xml:space="preserve"> i udvalgte digitale sundhedsløsninger</w:t>
            </w:r>
            <w:r w:rsidR="006F00D5" w:rsidRPr="00457C5E">
              <w:rPr>
                <w:rStyle w:val="Fremhv"/>
                <w:i/>
                <w:szCs w:val="22"/>
              </w:rPr>
              <w:t xml:space="preserve"> via et pilotprojekt med D</w:t>
            </w:r>
            <w:r w:rsidR="00655B60" w:rsidRPr="00457C5E">
              <w:rPr>
                <w:rStyle w:val="Fremhv"/>
                <w:i/>
                <w:szCs w:val="22"/>
              </w:rPr>
              <w:t>DH</w:t>
            </w:r>
            <w:r w:rsidRPr="00457C5E">
              <w:rPr>
                <w:rStyle w:val="Fremhv"/>
                <w:i/>
                <w:szCs w:val="22"/>
              </w:rPr>
              <w:t>.</w:t>
            </w:r>
            <w:r w:rsidR="00F76FA6" w:rsidRPr="00457C5E">
              <w:rPr>
                <w:rStyle w:val="Fremhv"/>
                <w:i/>
                <w:szCs w:val="22"/>
              </w:rPr>
              <w:t xml:space="preserve"> Den tekniske support til Min Sundhedsplatform fortsætter uændret i Region Sjælland-regi</w:t>
            </w:r>
            <w:r w:rsidR="00B06D8D" w:rsidRPr="00457C5E">
              <w:rPr>
                <w:rStyle w:val="Fremhv"/>
                <w:i/>
                <w:szCs w:val="22"/>
              </w:rPr>
              <w:t xml:space="preserve"> og pilotprojektet med DDH bliver et supplement hertil. </w:t>
            </w:r>
          </w:p>
          <w:p w14:paraId="0A257986" w14:textId="77777777" w:rsidR="00F76FA6" w:rsidRPr="00457C5E" w:rsidRDefault="00F76FA6" w:rsidP="008264A8">
            <w:pPr>
              <w:rPr>
                <w:rStyle w:val="Fremhv"/>
                <w:i/>
                <w:szCs w:val="22"/>
              </w:rPr>
            </w:pPr>
          </w:p>
          <w:p w14:paraId="3E694250" w14:textId="17F51E4F" w:rsidR="00F76FA6" w:rsidRPr="00457C5E" w:rsidRDefault="181D5F4D" w:rsidP="00B06D8D">
            <w:pPr>
              <w:pStyle w:val="Listeafsnit"/>
              <w:numPr>
                <w:ilvl w:val="0"/>
                <w:numId w:val="15"/>
              </w:numPr>
              <w:rPr>
                <w:rStyle w:val="Fremhv"/>
                <w:i/>
              </w:rPr>
            </w:pPr>
            <w:r w:rsidRPr="00457C5E">
              <w:rPr>
                <w:rStyle w:val="Fremhv"/>
                <w:i/>
              </w:rPr>
              <w:t xml:space="preserve">Sideløbende tilbydes et antal kommuner i Region Sjælland at blive en del af </w:t>
            </w:r>
            <w:r w:rsidR="00D635C4" w:rsidRPr="00457C5E">
              <w:rPr>
                <w:rStyle w:val="Fremhv"/>
                <w:i/>
              </w:rPr>
              <w:t>det tværkommunale samarbejde</w:t>
            </w:r>
            <w:r w:rsidRPr="00457C5E">
              <w:rPr>
                <w:rStyle w:val="Fremhv"/>
                <w:i/>
              </w:rPr>
              <w:t xml:space="preserve"> Den </w:t>
            </w:r>
            <w:r w:rsidR="002A7958" w:rsidRPr="00457C5E">
              <w:rPr>
                <w:rStyle w:val="Fremhv"/>
                <w:i/>
              </w:rPr>
              <w:t>D</w:t>
            </w:r>
            <w:r w:rsidRPr="00457C5E">
              <w:rPr>
                <w:rStyle w:val="Fremhv"/>
                <w:i/>
              </w:rPr>
              <w:t xml:space="preserve">igitale </w:t>
            </w:r>
            <w:r w:rsidR="002A7958" w:rsidRPr="00457C5E">
              <w:rPr>
                <w:rStyle w:val="Fremhv"/>
                <w:i/>
              </w:rPr>
              <w:t>H</w:t>
            </w:r>
            <w:r w:rsidRPr="00457C5E">
              <w:rPr>
                <w:rStyle w:val="Fremhv"/>
                <w:i/>
              </w:rPr>
              <w:t>otline</w:t>
            </w:r>
            <w:r w:rsidR="00B24E99" w:rsidRPr="00457C5E">
              <w:rPr>
                <w:rStyle w:val="Fremhv"/>
                <w:i/>
              </w:rPr>
              <w:t xml:space="preserve"> på lige vilkår med eksisterende medlemskommuner</w:t>
            </w:r>
            <w:r w:rsidRPr="00457C5E">
              <w:rPr>
                <w:rStyle w:val="Fremhv"/>
                <w:i/>
              </w:rPr>
              <w:t xml:space="preserve">. Hermed kan kommunerne tilbyde borgerne en telefonisk hotline med vejledning i række af de mest almindelige </w:t>
            </w:r>
            <w:r w:rsidR="00B24E99" w:rsidRPr="00457C5E">
              <w:rPr>
                <w:rStyle w:val="Fremhv"/>
                <w:i/>
              </w:rPr>
              <w:lastRenderedPageBreak/>
              <w:t xml:space="preserve">borgervendte </w:t>
            </w:r>
            <w:r w:rsidRPr="00457C5E">
              <w:rPr>
                <w:rStyle w:val="Fremhv"/>
                <w:i/>
              </w:rPr>
              <w:t>offentlige IT-systemer</w:t>
            </w:r>
            <w:r w:rsidR="00AB07B8" w:rsidRPr="00457C5E">
              <w:rPr>
                <w:rStyle w:val="Fremhv"/>
                <w:i/>
              </w:rPr>
              <w:t xml:space="preserve"> i en 60 timers åbningstid</w:t>
            </w:r>
            <w:r w:rsidR="00796D58" w:rsidRPr="00457C5E">
              <w:rPr>
                <w:rStyle w:val="Fremhv"/>
                <w:i/>
              </w:rPr>
              <w:t xml:space="preserve"> ugentligt</w:t>
            </w:r>
            <w:r w:rsidR="00AB07B8" w:rsidRPr="00457C5E">
              <w:rPr>
                <w:rStyle w:val="Fremhv"/>
                <w:i/>
              </w:rPr>
              <w:t xml:space="preserve">. </w:t>
            </w:r>
          </w:p>
          <w:p w14:paraId="5F85E2D7" w14:textId="77777777" w:rsidR="00CB1C9E" w:rsidRDefault="00CB1C9E" w:rsidP="008264A8">
            <w:pPr>
              <w:rPr>
                <w:rStyle w:val="Fremhv"/>
                <w:i/>
                <w:szCs w:val="22"/>
              </w:rPr>
            </w:pPr>
          </w:p>
          <w:p w14:paraId="58628A4A" w14:textId="3E6B9F31" w:rsidR="00CB1C9E" w:rsidRDefault="00CB1C9E" w:rsidP="008264A8">
            <w:pPr>
              <w:rPr>
                <w:rStyle w:val="Fremhv"/>
                <w:i/>
                <w:szCs w:val="22"/>
              </w:rPr>
            </w:pPr>
          </w:p>
        </w:tc>
      </w:tr>
    </w:tbl>
    <w:p w14:paraId="58628A4C" w14:textId="77777777" w:rsidR="00A4289B" w:rsidRDefault="00A4289B" w:rsidP="00053F19"/>
    <w:p w14:paraId="58628A4D" w14:textId="77777777" w:rsidR="00A4289B" w:rsidRPr="005453F2" w:rsidRDefault="00A4289B" w:rsidP="00053F19"/>
    <w:tbl>
      <w:tblPr>
        <w:tblStyle w:val="Gittertabel4-farve3"/>
        <w:tblW w:w="0" w:type="auto"/>
        <w:tblLayout w:type="fixed"/>
        <w:tblLook w:val="0620" w:firstRow="1" w:lastRow="0" w:firstColumn="0" w:lastColumn="0" w:noHBand="1" w:noVBand="1"/>
      </w:tblPr>
      <w:tblGrid>
        <w:gridCol w:w="2547"/>
        <w:gridCol w:w="7075"/>
      </w:tblGrid>
      <w:tr w:rsidR="00226178" w:rsidRPr="005453F2" w14:paraId="58628A4F" w14:textId="77777777" w:rsidTr="00A546CA">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9BA1"/>
            <w:hideMark/>
          </w:tcPr>
          <w:p w14:paraId="58628A4E" w14:textId="77777777" w:rsidR="00226178" w:rsidRPr="005453F2" w:rsidRDefault="00226178" w:rsidP="00CB1319">
            <w:pPr>
              <w:pStyle w:val="Overskrift1"/>
            </w:pPr>
            <w:r w:rsidRPr="005453F2">
              <w:t xml:space="preserve">2. </w:t>
            </w:r>
            <w:r w:rsidR="00A4289B">
              <w:t xml:space="preserve">Oplysninger om projektholder / </w:t>
            </w:r>
            <w:proofErr w:type="spellStart"/>
            <w:r w:rsidR="00A4289B">
              <w:t>leadpartner</w:t>
            </w:r>
            <w:proofErr w:type="spellEnd"/>
          </w:p>
        </w:tc>
      </w:tr>
      <w:tr w:rsidR="00226178" w:rsidRPr="005453F2" w14:paraId="58628A53" w14:textId="77777777" w:rsidTr="00735E4D">
        <w:tc>
          <w:tcPr>
            <w:tcW w:w="2547" w:type="dxa"/>
            <w:hideMark/>
          </w:tcPr>
          <w:p w14:paraId="58628A50" w14:textId="77777777" w:rsidR="00226178" w:rsidRPr="005453F2" w:rsidRDefault="00A4289B" w:rsidP="00BC19B7">
            <w:pPr>
              <w:rPr>
                <w:rStyle w:val="Fremhv"/>
                <w:szCs w:val="22"/>
              </w:rPr>
            </w:pPr>
            <w:r>
              <w:rPr>
                <w:rStyle w:val="Fremhv"/>
                <w:szCs w:val="22"/>
              </w:rPr>
              <w:t>Navn</w:t>
            </w:r>
            <w:r w:rsidR="00226178" w:rsidRPr="005453F2">
              <w:rPr>
                <w:rStyle w:val="Fremhv"/>
                <w:szCs w:val="22"/>
              </w:rPr>
              <w:t>:</w:t>
            </w:r>
          </w:p>
          <w:p w14:paraId="58628A51" w14:textId="77777777" w:rsidR="00226178" w:rsidRPr="005453F2" w:rsidRDefault="00226178" w:rsidP="00BC19B7">
            <w:pPr>
              <w:rPr>
                <w:rStyle w:val="Fremhv"/>
                <w:szCs w:val="22"/>
              </w:rPr>
            </w:pPr>
          </w:p>
        </w:tc>
        <w:tc>
          <w:tcPr>
            <w:tcW w:w="7075" w:type="dxa"/>
          </w:tcPr>
          <w:p w14:paraId="58628A52" w14:textId="67E90519" w:rsidR="00226178" w:rsidRPr="005453F2" w:rsidRDefault="006A5728" w:rsidP="00BC19B7">
            <w:pPr>
              <w:rPr>
                <w:rStyle w:val="Fremhv"/>
                <w:szCs w:val="22"/>
              </w:rPr>
            </w:pPr>
            <w:r>
              <w:rPr>
                <w:rStyle w:val="Fremhv"/>
                <w:szCs w:val="22"/>
              </w:rPr>
              <w:t>Den Digitale Hotline</w:t>
            </w:r>
            <w:r w:rsidR="00D5564D">
              <w:rPr>
                <w:rStyle w:val="Fremhv"/>
                <w:szCs w:val="22"/>
              </w:rPr>
              <w:t xml:space="preserve"> / Århus Kommune</w:t>
            </w:r>
          </w:p>
        </w:tc>
      </w:tr>
      <w:tr w:rsidR="00226178" w:rsidRPr="005453F2" w14:paraId="58628A57" w14:textId="77777777" w:rsidTr="00735E4D">
        <w:tc>
          <w:tcPr>
            <w:tcW w:w="2547" w:type="dxa"/>
            <w:hideMark/>
          </w:tcPr>
          <w:p w14:paraId="58628A54" w14:textId="77777777" w:rsidR="00226178" w:rsidRPr="005453F2" w:rsidRDefault="00226178" w:rsidP="00BC19B7">
            <w:pPr>
              <w:rPr>
                <w:rStyle w:val="Fremhv"/>
                <w:szCs w:val="22"/>
              </w:rPr>
            </w:pPr>
            <w:r w:rsidRPr="005453F2">
              <w:rPr>
                <w:rStyle w:val="Fremhv"/>
                <w:szCs w:val="22"/>
              </w:rPr>
              <w:t>Adresse:</w:t>
            </w:r>
          </w:p>
          <w:p w14:paraId="58628A55" w14:textId="77777777" w:rsidR="00226178" w:rsidRPr="005453F2" w:rsidRDefault="00226178" w:rsidP="00BC19B7">
            <w:pPr>
              <w:rPr>
                <w:rStyle w:val="Fremhv"/>
                <w:szCs w:val="22"/>
              </w:rPr>
            </w:pPr>
          </w:p>
        </w:tc>
        <w:tc>
          <w:tcPr>
            <w:tcW w:w="7075" w:type="dxa"/>
          </w:tcPr>
          <w:p w14:paraId="58628A56" w14:textId="77777777" w:rsidR="00226178" w:rsidRPr="005453F2" w:rsidRDefault="00226178" w:rsidP="00BC19B7">
            <w:pPr>
              <w:rPr>
                <w:rStyle w:val="Fremhv"/>
                <w:szCs w:val="22"/>
              </w:rPr>
            </w:pPr>
          </w:p>
        </w:tc>
      </w:tr>
      <w:tr w:rsidR="00226178" w:rsidRPr="005453F2" w14:paraId="58628A5B" w14:textId="77777777" w:rsidTr="00735E4D">
        <w:tc>
          <w:tcPr>
            <w:tcW w:w="2547" w:type="dxa"/>
          </w:tcPr>
          <w:p w14:paraId="58628A58" w14:textId="77777777" w:rsidR="00226178" w:rsidRDefault="00226178" w:rsidP="005453F2">
            <w:pPr>
              <w:rPr>
                <w:rStyle w:val="Fremhv"/>
                <w:szCs w:val="22"/>
              </w:rPr>
            </w:pPr>
            <w:r w:rsidRPr="005453F2">
              <w:rPr>
                <w:rStyle w:val="Fremhv"/>
                <w:szCs w:val="22"/>
              </w:rPr>
              <w:t>Tlf.:</w:t>
            </w:r>
          </w:p>
          <w:p w14:paraId="58628A59" w14:textId="77777777" w:rsidR="00226178" w:rsidRPr="005453F2" w:rsidRDefault="00226178" w:rsidP="005453F2">
            <w:pPr>
              <w:rPr>
                <w:rStyle w:val="Fremhv"/>
                <w:szCs w:val="22"/>
              </w:rPr>
            </w:pPr>
            <w:r>
              <w:rPr>
                <w:rStyle w:val="Fremhv"/>
                <w:szCs w:val="22"/>
              </w:rPr>
              <w:t>E-mail:</w:t>
            </w:r>
          </w:p>
        </w:tc>
        <w:tc>
          <w:tcPr>
            <w:tcW w:w="7075" w:type="dxa"/>
          </w:tcPr>
          <w:p w14:paraId="58628A5A" w14:textId="77777777" w:rsidR="00226178" w:rsidRPr="005453F2" w:rsidRDefault="00226178" w:rsidP="005453F2">
            <w:pPr>
              <w:rPr>
                <w:rStyle w:val="Fremhv"/>
                <w:szCs w:val="22"/>
              </w:rPr>
            </w:pPr>
          </w:p>
        </w:tc>
      </w:tr>
      <w:tr w:rsidR="00226178" w:rsidRPr="005453F2" w14:paraId="58628A60" w14:textId="77777777" w:rsidTr="00735E4D">
        <w:tc>
          <w:tcPr>
            <w:tcW w:w="2547" w:type="dxa"/>
          </w:tcPr>
          <w:p w14:paraId="58628A5C" w14:textId="77777777" w:rsidR="00226178" w:rsidRDefault="0042266A" w:rsidP="005453F2">
            <w:pPr>
              <w:rPr>
                <w:rStyle w:val="Fremhv"/>
                <w:szCs w:val="22"/>
              </w:rPr>
            </w:pPr>
            <w:r>
              <w:rPr>
                <w:rStyle w:val="Fremhv"/>
                <w:szCs w:val="22"/>
              </w:rPr>
              <w:t>K</w:t>
            </w:r>
            <w:r w:rsidR="00226178" w:rsidRPr="005453F2">
              <w:rPr>
                <w:rStyle w:val="Fremhv"/>
                <w:szCs w:val="22"/>
              </w:rPr>
              <w:t>ontaktperson:</w:t>
            </w:r>
          </w:p>
          <w:p w14:paraId="58628A5D" w14:textId="77777777" w:rsidR="00226178" w:rsidRDefault="00226178" w:rsidP="005453F2">
            <w:pPr>
              <w:rPr>
                <w:rStyle w:val="Fremhv"/>
                <w:szCs w:val="22"/>
              </w:rPr>
            </w:pPr>
            <w:r>
              <w:rPr>
                <w:rStyle w:val="Fremhv"/>
                <w:szCs w:val="22"/>
              </w:rPr>
              <w:t>Tlf.:</w:t>
            </w:r>
          </w:p>
          <w:p w14:paraId="58628A5E" w14:textId="77777777" w:rsidR="00226178" w:rsidRPr="005453F2" w:rsidRDefault="00226178" w:rsidP="005453F2">
            <w:pPr>
              <w:rPr>
                <w:rStyle w:val="Fremhv"/>
                <w:szCs w:val="22"/>
              </w:rPr>
            </w:pPr>
            <w:r>
              <w:rPr>
                <w:rStyle w:val="Fremhv"/>
                <w:szCs w:val="22"/>
              </w:rPr>
              <w:t>E-mail:</w:t>
            </w:r>
          </w:p>
        </w:tc>
        <w:tc>
          <w:tcPr>
            <w:tcW w:w="7075" w:type="dxa"/>
          </w:tcPr>
          <w:p w14:paraId="58628A5F" w14:textId="77777777" w:rsidR="00226178" w:rsidRPr="005453F2" w:rsidRDefault="00226178" w:rsidP="005453F2">
            <w:pPr>
              <w:rPr>
                <w:rStyle w:val="Fremhv"/>
                <w:szCs w:val="22"/>
              </w:rPr>
            </w:pPr>
          </w:p>
        </w:tc>
      </w:tr>
      <w:tr w:rsidR="00226178" w:rsidRPr="005453F2" w14:paraId="58628A65" w14:textId="77777777" w:rsidTr="00735E4D">
        <w:tc>
          <w:tcPr>
            <w:tcW w:w="2547" w:type="dxa"/>
          </w:tcPr>
          <w:p w14:paraId="58628A61" w14:textId="77777777" w:rsidR="00226178" w:rsidRDefault="00226178" w:rsidP="005453F2">
            <w:pPr>
              <w:rPr>
                <w:rStyle w:val="Fremhv"/>
                <w:szCs w:val="22"/>
              </w:rPr>
            </w:pPr>
            <w:r w:rsidRPr="005453F2">
              <w:rPr>
                <w:rStyle w:val="Fremhv"/>
                <w:szCs w:val="22"/>
              </w:rPr>
              <w:t>Regnskabsansvarlig:</w:t>
            </w:r>
          </w:p>
          <w:p w14:paraId="58628A62" w14:textId="77777777" w:rsidR="00226178" w:rsidRDefault="00226178" w:rsidP="005453F2">
            <w:pPr>
              <w:rPr>
                <w:rStyle w:val="Fremhv"/>
                <w:szCs w:val="22"/>
              </w:rPr>
            </w:pPr>
            <w:r>
              <w:rPr>
                <w:rStyle w:val="Fremhv"/>
                <w:szCs w:val="22"/>
              </w:rPr>
              <w:t>Tlf.:</w:t>
            </w:r>
          </w:p>
          <w:p w14:paraId="58628A63" w14:textId="77777777" w:rsidR="00226178" w:rsidRPr="005453F2" w:rsidRDefault="00226178" w:rsidP="005453F2">
            <w:pPr>
              <w:rPr>
                <w:rStyle w:val="Fremhv"/>
                <w:szCs w:val="22"/>
              </w:rPr>
            </w:pPr>
            <w:r>
              <w:rPr>
                <w:rStyle w:val="Fremhv"/>
                <w:szCs w:val="22"/>
              </w:rPr>
              <w:t>E-mail:</w:t>
            </w:r>
          </w:p>
        </w:tc>
        <w:tc>
          <w:tcPr>
            <w:tcW w:w="7075" w:type="dxa"/>
          </w:tcPr>
          <w:p w14:paraId="58628A64" w14:textId="77777777" w:rsidR="00226178" w:rsidRPr="005453F2" w:rsidRDefault="00226178" w:rsidP="005453F2">
            <w:pPr>
              <w:rPr>
                <w:rStyle w:val="Fremhv"/>
                <w:szCs w:val="22"/>
              </w:rPr>
            </w:pPr>
          </w:p>
        </w:tc>
      </w:tr>
      <w:tr w:rsidR="00226178" w:rsidRPr="005453F2" w14:paraId="58628A6A" w14:textId="77777777" w:rsidTr="00735E4D">
        <w:tc>
          <w:tcPr>
            <w:tcW w:w="2547" w:type="dxa"/>
          </w:tcPr>
          <w:p w14:paraId="58628A66" w14:textId="77777777" w:rsidR="00226178" w:rsidRDefault="00226178" w:rsidP="005453F2">
            <w:pPr>
              <w:rPr>
                <w:rStyle w:val="Fremhv"/>
                <w:szCs w:val="22"/>
              </w:rPr>
            </w:pPr>
            <w:r>
              <w:rPr>
                <w:rStyle w:val="Fremhv"/>
                <w:szCs w:val="22"/>
              </w:rPr>
              <w:t xml:space="preserve">Juridisk </w:t>
            </w:r>
            <w:r w:rsidRPr="005453F2">
              <w:rPr>
                <w:rStyle w:val="Fremhv"/>
                <w:szCs w:val="22"/>
              </w:rPr>
              <w:t>ansvarlig:</w:t>
            </w:r>
          </w:p>
          <w:p w14:paraId="58628A67" w14:textId="77777777" w:rsidR="00226178" w:rsidRDefault="00226178" w:rsidP="005453F2">
            <w:pPr>
              <w:rPr>
                <w:rStyle w:val="Fremhv"/>
                <w:szCs w:val="22"/>
              </w:rPr>
            </w:pPr>
            <w:r>
              <w:rPr>
                <w:rStyle w:val="Fremhv"/>
                <w:szCs w:val="22"/>
              </w:rPr>
              <w:t>Tlf.:</w:t>
            </w:r>
          </w:p>
          <w:p w14:paraId="58628A68" w14:textId="77777777" w:rsidR="00226178" w:rsidRPr="005453F2" w:rsidRDefault="00226178" w:rsidP="005453F2">
            <w:pPr>
              <w:rPr>
                <w:rStyle w:val="Fremhv"/>
                <w:szCs w:val="22"/>
              </w:rPr>
            </w:pPr>
            <w:r>
              <w:rPr>
                <w:rStyle w:val="Fremhv"/>
                <w:szCs w:val="22"/>
              </w:rPr>
              <w:t>E-mail:</w:t>
            </w:r>
          </w:p>
        </w:tc>
        <w:tc>
          <w:tcPr>
            <w:tcW w:w="7075" w:type="dxa"/>
          </w:tcPr>
          <w:p w14:paraId="58628A69" w14:textId="77777777" w:rsidR="00226178" w:rsidRDefault="00226178" w:rsidP="005453F2">
            <w:pPr>
              <w:rPr>
                <w:rStyle w:val="Fremhv"/>
                <w:szCs w:val="22"/>
              </w:rPr>
            </w:pPr>
          </w:p>
        </w:tc>
      </w:tr>
      <w:tr w:rsidR="00226178" w:rsidRPr="005453F2" w14:paraId="58628A6E" w14:textId="77777777" w:rsidTr="00735E4D">
        <w:tc>
          <w:tcPr>
            <w:tcW w:w="2547" w:type="dxa"/>
            <w:hideMark/>
          </w:tcPr>
          <w:p w14:paraId="58628A6B" w14:textId="77777777" w:rsidR="00226178" w:rsidRPr="005453F2" w:rsidRDefault="00226178" w:rsidP="00BC19B7">
            <w:pPr>
              <w:rPr>
                <w:rStyle w:val="Fremhv"/>
                <w:szCs w:val="22"/>
              </w:rPr>
            </w:pPr>
            <w:r w:rsidRPr="005453F2">
              <w:rPr>
                <w:rStyle w:val="Fremhv"/>
                <w:szCs w:val="22"/>
              </w:rPr>
              <w:t>Nem-kontonummer:</w:t>
            </w:r>
          </w:p>
          <w:p w14:paraId="58628A6C" w14:textId="77777777" w:rsidR="00226178" w:rsidRPr="005453F2" w:rsidRDefault="00226178" w:rsidP="00BC19B7">
            <w:pPr>
              <w:rPr>
                <w:rStyle w:val="Fremhv"/>
                <w:szCs w:val="22"/>
              </w:rPr>
            </w:pPr>
          </w:p>
        </w:tc>
        <w:tc>
          <w:tcPr>
            <w:tcW w:w="7075" w:type="dxa"/>
          </w:tcPr>
          <w:p w14:paraId="58628A6D" w14:textId="77777777" w:rsidR="00226178" w:rsidRPr="005453F2" w:rsidRDefault="00226178" w:rsidP="00BC19B7">
            <w:pPr>
              <w:rPr>
                <w:rStyle w:val="Fremhv"/>
                <w:szCs w:val="22"/>
              </w:rPr>
            </w:pPr>
          </w:p>
        </w:tc>
      </w:tr>
      <w:tr w:rsidR="00226178" w:rsidRPr="005453F2" w14:paraId="58628A72" w14:textId="77777777" w:rsidTr="00735E4D">
        <w:tc>
          <w:tcPr>
            <w:tcW w:w="2547" w:type="dxa"/>
            <w:hideMark/>
          </w:tcPr>
          <w:p w14:paraId="58628A6F" w14:textId="77777777" w:rsidR="00226178" w:rsidRPr="005453F2" w:rsidRDefault="00226178" w:rsidP="00BC19B7">
            <w:pPr>
              <w:rPr>
                <w:rStyle w:val="Fremhv"/>
                <w:szCs w:val="22"/>
              </w:rPr>
            </w:pPr>
            <w:r w:rsidRPr="005453F2">
              <w:rPr>
                <w:rStyle w:val="Fremhv"/>
                <w:szCs w:val="22"/>
              </w:rPr>
              <w:t>Evt. revisor:</w:t>
            </w:r>
          </w:p>
          <w:p w14:paraId="58628A70" w14:textId="77777777" w:rsidR="00226178" w:rsidRPr="005453F2" w:rsidRDefault="00226178" w:rsidP="00BC19B7">
            <w:pPr>
              <w:rPr>
                <w:rStyle w:val="Fremhv"/>
                <w:szCs w:val="22"/>
              </w:rPr>
            </w:pPr>
          </w:p>
        </w:tc>
        <w:tc>
          <w:tcPr>
            <w:tcW w:w="7075" w:type="dxa"/>
          </w:tcPr>
          <w:p w14:paraId="58628A71" w14:textId="77777777" w:rsidR="00226178" w:rsidRPr="005453F2" w:rsidRDefault="00226178" w:rsidP="00BC19B7">
            <w:pPr>
              <w:rPr>
                <w:rStyle w:val="Fremhv"/>
                <w:szCs w:val="22"/>
              </w:rPr>
            </w:pPr>
          </w:p>
        </w:tc>
      </w:tr>
      <w:tr w:rsidR="00226178" w:rsidRPr="005453F2" w14:paraId="58628A76" w14:textId="77777777" w:rsidTr="00735E4D">
        <w:tc>
          <w:tcPr>
            <w:tcW w:w="2547" w:type="dxa"/>
            <w:hideMark/>
          </w:tcPr>
          <w:p w14:paraId="58628A73" w14:textId="77777777" w:rsidR="00226178" w:rsidRPr="005453F2" w:rsidRDefault="00226178" w:rsidP="00BC19B7">
            <w:pPr>
              <w:rPr>
                <w:rStyle w:val="Fremhv"/>
                <w:szCs w:val="22"/>
              </w:rPr>
            </w:pPr>
            <w:r w:rsidRPr="005453F2">
              <w:rPr>
                <w:rStyle w:val="Fremhv"/>
                <w:szCs w:val="22"/>
              </w:rPr>
              <w:t>Evt. hjemmeside:</w:t>
            </w:r>
          </w:p>
          <w:p w14:paraId="58628A74" w14:textId="77777777" w:rsidR="00226178" w:rsidRPr="005453F2" w:rsidRDefault="00226178" w:rsidP="00BC19B7">
            <w:pPr>
              <w:rPr>
                <w:rStyle w:val="Fremhv"/>
                <w:szCs w:val="22"/>
              </w:rPr>
            </w:pPr>
          </w:p>
        </w:tc>
        <w:tc>
          <w:tcPr>
            <w:tcW w:w="7075" w:type="dxa"/>
          </w:tcPr>
          <w:p w14:paraId="58628A75" w14:textId="77777777" w:rsidR="00226178" w:rsidRPr="005453F2" w:rsidRDefault="00226178" w:rsidP="00BC19B7">
            <w:pPr>
              <w:rPr>
                <w:rStyle w:val="Fremhv"/>
                <w:szCs w:val="22"/>
              </w:rPr>
            </w:pPr>
          </w:p>
        </w:tc>
      </w:tr>
      <w:tr w:rsidR="00226178" w:rsidRPr="005453F2" w14:paraId="58628A7A" w14:textId="77777777" w:rsidTr="00735E4D">
        <w:tc>
          <w:tcPr>
            <w:tcW w:w="2547" w:type="dxa"/>
            <w:hideMark/>
          </w:tcPr>
          <w:p w14:paraId="58628A77" w14:textId="77777777" w:rsidR="00226178" w:rsidRPr="005453F2" w:rsidRDefault="00226178" w:rsidP="00BC19B7">
            <w:pPr>
              <w:rPr>
                <w:rStyle w:val="Fremhv"/>
                <w:szCs w:val="22"/>
              </w:rPr>
            </w:pPr>
            <w:r w:rsidRPr="005453F2">
              <w:rPr>
                <w:rStyle w:val="Fremhv"/>
                <w:szCs w:val="22"/>
              </w:rPr>
              <w:t>CVR/CVR-P/CPR-nr.:</w:t>
            </w:r>
          </w:p>
          <w:p w14:paraId="58628A78" w14:textId="77777777" w:rsidR="00226178" w:rsidRPr="005453F2" w:rsidRDefault="00226178" w:rsidP="00BC19B7">
            <w:pPr>
              <w:rPr>
                <w:rStyle w:val="Fremhv"/>
                <w:szCs w:val="22"/>
              </w:rPr>
            </w:pPr>
          </w:p>
        </w:tc>
        <w:tc>
          <w:tcPr>
            <w:tcW w:w="7075" w:type="dxa"/>
          </w:tcPr>
          <w:p w14:paraId="58628A79" w14:textId="77777777" w:rsidR="00226178" w:rsidRPr="005453F2" w:rsidRDefault="00226178" w:rsidP="00BC19B7">
            <w:pPr>
              <w:rPr>
                <w:rStyle w:val="Fremhv"/>
                <w:szCs w:val="22"/>
              </w:rPr>
            </w:pPr>
          </w:p>
        </w:tc>
      </w:tr>
      <w:tr w:rsidR="00226178" w:rsidRPr="005453F2" w14:paraId="58628A7E" w14:textId="77777777" w:rsidTr="00735E4D">
        <w:tc>
          <w:tcPr>
            <w:tcW w:w="2547" w:type="dxa"/>
          </w:tcPr>
          <w:p w14:paraId="58628A7B" w14:textId="77777777" w:rsidR="00226178" w:rsidRPr="005453F2" w:rsidRDefault="00226178" w:rsidP="00BC19B7">
            <w:pPr>
              <w:rPr>
                <w:rStyle w:val="Fremhv"/>
                <w:szCs w:val="22"/>
              </w:rPr>
            </w:pPr>
            <w:r w:rsidRPr="005453F2">
              <w:rPr>
                <w:rStyle w:val="Fremhv"/>
                <w:szCs w:val="22"/>
              </w:rPr>
              <w:t>Ansøgers juridiske status:</w:t>
            </w:r>
          </w:p>
          <w:p w14:paraId="58628A7C" w14:textId="77777777" w:rsidR="00226178" w:rsidRPr="005453F2" w:rsidRDefault="00226178" w:rsidP="00BC19B7">
            <w:pPr>
              <w:rPr>
                <w:rStyle w:val="Fremhv"/>
                <w:szCs w:val="22"/>
              </w:rPr>
            </w:pPr>
          </w:p>
        </w:tc>
        <w:tc>
          <w:tcPr>
            <w:tcW w:w="7075" w:type="dxa"/>
          </w:tcPr>
          <w:p w14:paraId="58628A7D" w14:textId="77777777" w:rsidR="00226178" w:rsidRPr="005453F2" w:rsidRDefault="00226178" w:rsidP="00BC19B7">
            <w:pPr>
              <w:rPr>
                <w:rStyle w:val="Fremhv"/>
                <w:szCs w:val="22"/>
              </w:rPr>
            </w:pPr>
          </w:p>
        </w:tc>
      </w:tr>
    </w:tbl>
    <w:p w14:paraId="58628A7F" w14:textId="77777777" w:rsidR="00FB1A48" w:rsidRDefault="00FB1A48" w:rsidP="00F90B65"/>
    <w:tbl>
      <w:tblPr>
        <w:tblW w:w="9629"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ayout w:type="fixed"/>
        <w:tblLook w:val="01E0" w:firstRow="1" w:lastRow="1" w:firstColumn="1" w:lastColumn="1" w:noHBand="0" w:noVBand="0"/>
      </w:tblPr>
      <w:tblGrid>
        <w:gridCol w:w="2660"/>
        <w:gridCol w:w="1701"/>
        <w:gridCol w:w="29"/>
        <w:gridCol w:w="5239"/>
      </w:tblGrid>
      <w:tr w:rsidR="0042266A" w:rsidRPr="00B07FFD" w14:paraId="58628A81" w14:textId="77777777" w:rsidTr="00A546CA">
        <w:trPr>
          <w:cantSplit/>
          <w:trHeight w:val="543"/>
        </w:trPr>
        <w:tc>
          <w:tcPr>
            <w:tcW w:w="9629" w:type="dxa"/>
            <w:gridSpan w:val="4"/>
            <w:tcBorders>
              <w:bottom w:val="nil"/>
            </w:tcBorders>
            <w:shd w:val="clear" w:color="auto" w:fill="009BA1"/>
            <w:vAlign w:val="center"/>
          </w:tcPr>
          <w:p w14:paraId="58628A80" w14:textId="77777777" w:rsidR="0042266A" w:rsidRPr="00A546CA" w:rsidRDefault="00A546CA" w:rsidP="00CB1319">
            <w:pPr>
              <w:suppressAutoHyphens/>
              <w:rPr>
                <w:rFonts w:cs="Arial"/>
                <w:sz w:val="28"/>
              </w:rPr>
            </w:pPr>
            <w:r w:rsidRPr="00A546CA">
              <w:rPr>
                <w:rFonts w:cs="Arial"/>
                <w:b/>
                <w:bCs/>
                <w:color w:val="FFFFFF" w:themeColor="background1"/>
                <w:sz w:val="28"/>
              </w:rPr>
              <w:t xml:space="preserve">3. </w:t>
            </w:r>
            <w:r w:rsidR="0042266A" w:rsidRPr="00A546CA">
              <w:rPr>
                <w:rFonts w:cs="Arial"/>
                <w:b/>
                <w:bCs/>
                <w:color w:val="FFFFFF" w:themeColor="background1"/>
                <w:sz w:val="28"/>
              </w:rPr>
              <w:t xml:space="preserve">Oplysninger om </w:t>
            </w:r>
            <w:r w:rsidR="00DE57AF">
              <w:rPr>
                <w:rFonts w:cs="Arial"/>
                <w:b/>
                <w:bCs/>
                <w:color w:val="FFFFFF" w:themeColor="background1"/>
                <w:sz w:val="28"/>
              </w:rPr>
              <w:t xml:space="preserve">projektets </w:t>
            </w:r>
            <w:r w:rsidR="0042266A" w:rsidRPr="00A546CA">
              <w:rPr>
                <w:rFonts w:cs="Arial"/>
                <w:b/>
                <w:bCs/>
                <w:color w:val="FFFFFF" w:themeColor="background1"/>
                <w:sz w:val="28"/>
              </w:rPr>
              <w:t xml:space="preserve">partnere </w:t>
            </w:r>
          </w:p>
        </w:tc>
      </w:tr>
      <w:tr w:rsidR="0042266A" w:rsidRPr="00B07FFD" w14:paraId="58628A8A" w14:textId="77777777" w:rsidTr="0042266A">
        <w:trPr>
          <w:cantSplit/>
          <w:trHeight w:val="454"/>
        </w:trPr>
        <w:tc>
          <w:tcPr>
            <w:tcW w:w="2660" w:type="dxa"/>
            <w:vMerge w:val="restart"/>
            <w:tcBorders>
              <w:top w:val="nil"/>
            </w:tcBorders>
          </w:tcPr>
          <w:p w14:paraId="58628A82" w14:textId="77777777" w:rsidR="0042266A" w:rsidRPr="00B07FFD" w:rsidRDefault="0042266A" w:rsidP="00AB237B">
            <w:pPr>
              <w:suppressAutoHyphens/>
              <w:rPr>
                <w:rFonts w:cs="Arial"/>
              </w:rPr>
            </w:pPr>
            <w:r>
              <w:rPr>
                <w:rFonts w:cs="Arial"/>
              </w:rPr>
              <w:t>Oplysninger om projektpartnere</w:t>
            </w:r>
            <w:r w:rsidRPr="00B07FFD">
              <w:rPr>
                <w:rFonts w:cs="Arial"/>
              </w:rPr>
              <w:t xml:space="preserve"> </w:t>
            </w:r>
          </w:p>
          <w:p w14:paraId="58628A83" w14:textId="77777777" w:rsidR="0042266A" w:rsidRDefault="0042266A" w:rsidP="00AB237B">
            <w:pPr>
              <w:suppressAutoHyphens/>
              <w:rPr>
                <w:rFonts w:cs="Arial"/>
                <w:sz w:val="16"/>
                <w:szCs w:val="16"/>
              </w:rPr>
            </w:pPr>
          </w:p>
          <w:p w14:paraId="58628A84" w14:textId="77777777" w:rsidR="0042266A" w:rsidRDefault="00DE57AF" w:rsidP="00AB237B">
            <w:pPr>
              <w:suppressAutoHyphens/>
              <w:rPr>
                <w:rFonts w:cs="Arial"/>
                <w:sz w:val="16"/>
                <w:szCs w:val="16"/>
              </w:rPr>
            </w:pPr>
            <w:r w:rsidRPr="00DE57AF">
              <w:rPr>
                <w:rFonts w:cs="Arial"/>
                <w:sz w:val="16"/>
                <w:szCs w:val="16"/>
              </w:rPr>
              <w:t xml:space="preserve">En partner er forpligtet økonomisk i projektet gennem kontante midler eller medarbejdertimer, og har indflydelse på projektets udformning, aktiviteter, leverancer og gennemførsel. </w:t>
            </w:r>
          </w:p>
          <w:p w14:paraId="58628A85" w14:textId="77777777" w:rsidR="00DE57AF" w:rsidRDefault="00DE57AF" w:rsidP="00AB237B">
            <w:pPr>
              <w:suppressAutoHyphens/>
              <w:rPr>
                <w:rFonts w:cs="Arial"/>
                <w:sz w:val="16"/>
                <w:szCs w:val="16"/>
              </w:rPr>
            </w:pPr>
          </w:p>
          <w:p w14:paraId="58628A86" w14:textId="77777777" w:rsidR="0042266A" w:rsidRDefault="0042266A" w:rsidP="00AB237B">
            <w:pPr>
              <w:suppressAutoHyphens/>
              <w:rPr>
                <w:rFonts w:cs="Arial"/>
                <w:sz w:val="16"/>
                <w:szCs w:val="16"/>
              </w:rPr>
            </w:pPr>
            <w:r>
              <w:rPr>
                <w:rFonts w:cs="Arial"/>
                <w:sz w:val="16"/>
                <w:szCs w:val="16"/>
              </w:rPr>
              <w:t>En partnererklæring skal udfyldes</w:t>
            </w:r>
          </w:p>
          <w:p w14:paraId="58628A87" w14:textId="77777777" w:rsidR="0042266A" w:rsidRDefault="0042266A" w:rsidP="00AB237B">
            <w:pPr>
              <w:suppressAutoHyphens/>
              <w:rPr>
                <w:rFonts w:cs="Arial"/>
                <w:sz w:val="16"/>
                <w:szCs w:val="16"/>
              </w:rPr>
            </w:pPr>
          </w:p>
          <w:p w14:paraId="58628A88" w14:textId="77777777" w:rsidR="0042266A" w:rsidRPr="00B07FFD" w:rsidRDefault="0042266A" w:rsidP="00AB237B">
            <w:pPr>
              <w:suppressAutoHyphens/>
              <w:rPr>
                <w:rFonts w:cs="Arial"/>
              </w:rPr>
            </w:pPr>
          </w:p>
        </w:tc>
        <w:tc>
          <w:tcPr>
            <w:tcW w:w="6969" w:type="dxa"/>
            <w:gridSpan w:val="3"/>
            <w:tcBorders>
              <w:top w:val="nil"/>
            </w:tcBorders>
            <w:shd w:val="clear" w:color="auto" w:fill="E2EFD9" w:themeFill="accent6" w:themeFillTint="33"/>
            <w:vAlign w:val="center"/>
          </w:tcPr>
          <w:p w14:paraId="58628A89" w14:textId="77777777" w:rsidR="0042266A" w:rsidRPr="008E2775" w:rsidRDefault="0042266A" w:rsidP="00AB237B">
            <w:pPr>
              <w:suppressAutoHyphens/>
              <w:rPr>
                <w:rFonts w:cs="Arial"/>
                <w:b/>
                <w:bCs/>
              </w:rPr>
            </w:pPr>
            <w:r w:rsidRPr="00667529">
              <w:rPr>
                <w:rFonts w:cs="Arial"/>
                <w:b/>
                <w:bCs/>
                <w:color w:val="000000" w:themeColor="text1"/>
              </w:rPr>
              <w:t>Partner 1</w:t>
            </w:r>
          </w:p>
        </w:tc>
      </w:tr>
      <w:tr w:rsidR="0042266A" w:rsidRPr="00B07FFD" w14:paraId="58628A8E" w14:textId="77777777" w:rsidTr="0042266A">
        <w:trPr>
          <w:cantSplit/>
          <w:trHeight w:val="286"/>
        </w:trPr>
        <w:tc>
          <w:tcPr>
            <w:tcW w:w="2660" w:type="dxa"/>
            <w:vMerge/>
          </w:tcPr>
          <w:p w14:paraId="58628A8B" w14:textId="77777777" w:rsidR="0042266A" w:rsidRPr="00B07FFD" w:rsidRDefault="0042266A" w:rsidP="00AB237B">
            <w:pPr>
              <w:suppressAutoHyphens/>
              <w:rPr>
                <w:rFonts w:cs="Arial"/>
              </w:rPr>
            </w:pPr>
          </w:p>
        </w:tc>
        <w:tc>
          <w:tcPr>
            <w:tcW w:w="1701" w:type="dxa"/>
            <w:vAlign w:val="center"/>
          </w:tcPr>
          <w:p w14:paraId="58628A8C" w14:textId="77777777" w:rsidR="0042266A" w:rsidRPr="00B07FFD" w:rsidRDefault="0042266A" w:rsidP="00AB237B">
            <w:pPr>
              <w:suppressAutoHyphens/>
              <w:rPr>
                <w:rFonts w:cs="Arial"/>
              </w:rPr>
            </w:pPr>
            <w:r>
              <w:rPr>
                <w:rFonts w:cs="Arial"/>
              </w:rPr>
              <w:t>Navn</w:t>
            </w:r>
          </w:p>
        </w:tc>
        <w:tc>
          <w:tcPr>
            <w:tcW w:w="5268" w:type="dxa"/>
            <w:gridSpan w:val="2"/>
          </w:tcPr>
          <w:p w14:paraId="58628A8D" w14:textId="77777777" w:rsidR="0042266A" w:rsidRPr="00B07FFD" w:rsidRDefault="0042266A" w:rsidP="00AB237B">
            <w:pPr>
              <w:suppressAutoHyphens/>
              <w:rPr>
                <w:rFonts w:cs="Arial"/>
              </w:rPr>
            </w:pPr>
          </w:p>
        </w:tc>
      </w:tr>
      <w:tr w:rsidR="0042266A" w:rsidRPr="00B07FFD" w14:paraId="58628A92" w14:textId="77777777" w:rsidTr="0042266A">
        <w:trPr>
          <w:cantSplit/>
          <w:trHeight w:val="406"/>
        </w:trPr>
        <w:tc>
          <w:tcPr>
            <w:tcW w:w="2660" w:type="dxa"/>
            <w:vMerge/>
          </w:tcPr>
          <w:p w14:paraId="58628A8F" w14:textId="77777777" w:rsidR="0042266A" w:rsidRPr="00B07FFD" w:rsidRDefault="0042266A" w:rsidP="00AB237B">
            <w:pPr>
              <w:suppressAutoHyphens/>
              <w:rPr>
                <w:rFonts w:cs="Arial"/>
              </w:rPr>
            </w:pPr>
          </w:p>
        </w:tc>
        <w:tc>
          <w:tcPr>
            <w:tcW w:w="1701" w:type="dxa"/>
            <w:vAlign w:val="center"/>
          </w:tcPr>
          <w:p w14:paraId="58628A90" w14:textId="77777777" w:rsidR="0042266A" w:rsidRPr="00B07FFD" w:rsidRDefault="0042266A" w:rsidP="00AB237B">
            <w:pPr>
              <w:suppressAutoHyphens/>
              <w:rPr>
                <w:rFonts w:cs="Arial"/>
              </w:rPr>
            </w:pPr>
            <w:r>
              <w:rPr>
                <w:rFonts w:cs="Arial"/>
              </w:rPr>
              <w:t>Adresse</w:t>
            </w:r>
          </w:p>
        </w:tc>
        <w:tc>
          <w:tcPr>
            <w:tcW w:w="5268" w:type="dxa"/>
            <w:gridSpan w:val="2"/>
          </w:tcPr>
          <w:p w14:paraId="58628A91" w14:textId="77777777" w:rsidR="0042266A" w:rsidRPr="00B07FFD" w:rsidRDefault="0042266A" w:rsidP="00AB237B">
            <w:pPr>
              <w:suppressAutoHyphens/>
              <w:rPr>
                <w:rFonts w:cs="Arial"/>
              </w:rPr>
            </w:pPr>
          </w:p>
        </w:tc>
      </w:tr>
      <w:tr w:rsidR="0042266A" w:rsidRPr="00B07FFD" w14:paraId="58628A96" w14:textId="77777777" w:rsidTr="0042266A">
        <w:trPr>
          <w:cantSplit/>
          <w:trHeight w:val="283"/>
        </w:trPr>
        <w:tc>
          <w:tcPr>
            <w:tcW w:w="2660" w:type="dxa"/>
            <w:vMerge/>
          </w:tcPr>
          <w:p w14:paraId="58628A93" w14:textId="77777777" w:rsidR="0042266A" w:rsidRPr="00B07FFD" w:rsidRDefault="0042266A" w:rsidP="00AB237B">
            <w:pPr>
              <w:suppressAutoHyphens/>
              <w:rPr>
                <w:rFonts w:cs="Arial"/>
              </w:rPr>
            </w:pPr>
          </w:p>
        </w:tc>
        <w:tc>
          <w:tcPr>
            <w:tcW w:w="1701" w:type="dxa"/>
            <w:vAlign w:val="center"/>
          </w:tcPr>
          <w:p w14:paraId="58628A94" w14:textId="77777777" w:rsidR="0042266A" w:rsidRDefault="0042266A" w:rsidP="00AB237B">
            <w:pPr>
              <w:suppressAutoHyphens/>
              <w:rPr>
                <w:rFonts w:cs="Arial"/>
              </w:rPr>
            </w:pPr>
            <w:r>
              <w:rPr>
                <w:rFonts w:cs="Arial"/>
              </w:rPr>
              <w:t>CVR</w:t>
            </w:r>
          </w:p>
        </w:tc>
        <w:tc>
          <w:tcPr>
            <w:tcW w:w="5268" w:type="dxa"/>
            <w:gridSpan w:val="2"/>
          </w:tcPr>
          <w:p w14:paraId="58628A95" w14:textId="77777777" w:rsidR="0042266A" w:rsidRPr="00B07FFD" w:rsidRDefault="0042266A" w:rsidP="00AB237B">
            <w:pPr>
              <w:suppressAutoHyphens/>
              <w:rPr>
                <w:rFonts w:cs="Arial"/>
              </w:rPr>
            </w:pPr>
          </w:p>
        </w:tc>
      </w:tr>
      <w:tr w:rsidR="0042266A" w:rsidRPr="00B07FFD" w14:paraId="58628A99" w14:textId="77777777" w:rsidTr="0042266A">
        <w:trPr>
          <w:cantSplit/>
          <w:trHeight w:val="454"/>
        </w:trPr>
        <w:tc>
          <w:tcPr>
            <w:tcW w:w="2660" w:type="dxa"/>
            <w:vMerge/>
          </w:tcPr>
          <w:p w14:paraId="58628A97" w14:textId="77777777" w:rsidR="0042266A" w:rsidRPr="00B07FFD" w:rsidRDefault="0042266A" w:rsidP="00AB237B">
            <w:pPr>
              <w:suppressAutoHyphens/>
              <w:rPr>
                <w:rFonts w:cs="Arial"/>
              </w:rPr>
            </w:pPr>
          </w:p>
        </w:tc>
        <w:tc>
          <w:tcPr>
            <w:tcW w:w="6969" w:type="dxa"/>
            <w:gridSpan w:val="3"/>
            <w:shd w:val="clear" w:color="auto" w:fill="E2EFD9" w:themeFill="accent6" w:themeFillTint="33"/>
            <w:vAlign w:val="center"/>
          </w:tcPr>
          <w:p w14:paraId="58628A98" w14:textId="77777777" w:rsidR="0042266A" w:rsidRPr="00667529" w:rsidRDefault="0042266A" w:rsidP="00AB237B">
            <w:pPr>
              <w:suppressAutoHyphens/>
              <w:rPr>
                <w:rFonts w:cs="Arial"/>
                <w:color w:val="000000" w:themeColor="text1"/>
              </w:rPr>
            </w:pPr>
            <w:r w:rsidRPr="00667529">
              <w:rPr>
                <w:rFonts w:cs="Arial"/>
                <w:b/>
                <w:bCs/>
                <w:color w:val="000000" w:themeColor="text1"/>
              </w:rPr>
              <w:t>Partner 2</w:t>
            </w:r>
          </w:p>
        </w:tc>
      </w:tr>
      <w:tr w:rsidR="0042266A" w:rsidRPr="00B07FFD" w14:paraId="58628A9D" w14:textId="77777777" w:rsidTr="0042266A">
        <w:trPr>
          <w:cantSplit/>
          <w:trHeight w:val="277"/>
        </w:trPr>
        <w:tc>
          <w:tcPr>
            <w:tcW w:w="2660" w:type="dxa"/>
            <w:vMerge/>
          </w:tcPr>
          <w:p w14:paraId="58628A9A" w14:textId="77777777" w:rsidR="0042266A" w:rsidRPr="00B07FFD" w:rsidRDefault="0042266A" w:rsidP="00AB237B">
            <w:pPr>
              <w:suppressAutoHyphens/>
              <w:rPr>
                <w:rFonts w:cs="Arial"/>
              </w:rPr>
            </w:pPr>
          </w:p>
        </w:tc>
        <w:tc>
          <w:tcPr>
            <w:tcW w:w="1701" w:type="dxa"/>
            <w:vAlign w:val="center"/>
          </w:tcPr>
          <w:p w14:paraId="58628A9B" w14:textId="77777777" w:rsidR="0042266A" w:rsidRPr="00B07FFD" w:rsidRDefault="0042266A" w:rsidP="00AB237B">
            <w:pPr>
              <w:suppressAutoHyphens/>
              <w:rPr>
                <w:rFonts w:cs="Arial"/>
              </w:rPr>
            </w:pPr>
            <w:r>
              <w:rPr>
                <w:rFonts w:cs="Arial"/>
              </w:rPr>
              <w:t>Navn</w:t>
            </w:r>
          </w:p>
        </w:tc>
        <w:tc>
          <w:tcPr>
            <w:tcW w:w="5268" w:type="dxa"/>
            <w:gridSpan w:val="2"/>
          </w:tcPr>
          <w:p w14:paraId="58628A9C" w14:textId="77777777" w:rsidR="0042266A" w:rsidRPr="00B07FFD" w:rsidRDefault="0042266A" w:rsidP="00AB237B">
            <w:pPr>
              <w:suppressAutoHyphens/>
              <w:rPr>
                <w:rFonts w:cs="Arial"/>
              </w:rPr>
            </w:pPr>
          </w:p>
        </w:tc>
      </w:tr>
      <w:tr w:rsidR="0042266A" w:rsidRPr="00B07FFD" w14:paraId="58628AA1" w14:textId="77777777" w:rsidTr="0042266A">
        <w:trPr>
          <w:cantSplit/>
          <w:trHeight w:val="368"/>
        </w:trPr>
        <w:tc>
          <w:tcPr>
            <w:tcW w:w="2660" w:type="dxa"/>
            <w:vMerge/>
          </w:tcPr>
          <w:p w14:paraId="58628A9E" w14:textId="77777777" w:rsidR="0042266A" w:rsidRPr="00B07FFD" w:rsidRDefault="0042266A" w:rsidP="00AB237B">
            <w:pPr>
              <w:suppressAutoHyphens/>
              <w:rPr>
                <w:rFonts w:cs="Arial"/>
              </w:rPr>
            </w:pPr>
          </w:p>
        </w:tc>
        <w:tc>
          <w:tcPr>
            <w:tcW w:w="1701" w:type="dxa"/>
            <w:vAlign w:val="center"/>
          </w:tcPr>
          <w:p w14:paraId="58628A9F" w14:textId="77777777" w:rsidR="0042266A" w:rsidRPr="00B07FFD" w:rsidRDefault="0042266A" w:rsidP="00AB237B">
            <w:pPr>
              <w:suppressAutoHyphens/>
              <w:rPr>
                <w:rFonts w:cs="Arial"/>
              </w:rPr>
            </w:pPr>
            <w:r>
              <w:rPr>
                <w:rFonts w:cs="Arial"/>
              </w:rPr>
              <w:t>Adresse</w:t>
            </w:r>
          </w:p>
        </w:tc>
        <w:tc>
          <w:tcPr>
            <w:tcW w:w="5268" w:type="dxa"/>
            <w:gridSpan w:val="2"/>
          </w:tcPr>
          <w:p w14:paraId="58628AA0" w14:textId="77777777" w:rsidR="0042266A" w:rsidRPr="00B07FFD" w:rsidRDefault="0042266A" w:rsidP="00AB237B">
            <w:pPr>
              <w:suppressAutoHyphens/>
              <w:rPr>
                <w:rFonts w:cs="Arial"/>
              </w:rPr>
            </w:pPr>
          </w:p>
        </w:tc>
      </w:tr>
      <w:tr w:rsidR="0042266A" w:rsidRPr="00B07FFD" w14:paraId="58628AA5" w14:textId="77777777" w:rsidTr="0042266A">
        <w:trPr>
          <w:cantSplit/>
          <w:trHeight w:val="274"/>
        </w:trPr>
        <w:tc>
          <w:tcPr>
            <w:tcW w:w="2660" w:type="dxa"/>
            <w:vMerge/>
          </w:tcPr>
          <w:p w14:paraId="58628AA2" w14:textId="77777777" w:rsidR="0042266A" w:rsidRPr="00B07FFD" w:rsidRDefault="0042266A" w:rsidP="00AB237B">
            <w:pPr>
              <w:suppressAutoHyphens/>
              <w:rPr>
                <w:rFonts w:cs="Arial"/>
              </w:rPr>
            </w:pPr>
          </w:p>
        </w:tc>
        <w:tc>
          <w:tcPr>
            <w:tcW w:w="1701" w:type="dxa"/>
            <w:vAlign w:val="center"/>
          </w:tcPr>
          <w:p w14:paraId="58628AA3" w14:textId="77777777" w:rsidR="0042266A" w:rsidRPr="00B07FFD" w:rsidRDefault="0042266A" w:rsidP="00AB237B">
            <w:pPr>
              <w:suppressAutoHyphens/>
              <w:rPr>
                <w:rFonts w:cs="Arial"/>
              </w:rPr>
            </w:pPr>
            <w:r>
              <w:rPr>
                <w:rFonts w:cs="Arial"/>
              </w:rPr>
              <w:t>CVR</w:t>
            </w:r>
          </w:p>
        </w:tc>
        <w:tc>
          <w:tcPr>
            <w:tcW w:w="5268" w:type="dxa"/>
            <w:gridSpan w:val="2"/>
          </w:tcPr>
          <w:p w14:paraId="58628AA4" w14:textId="77777777" w:rsidR="0042266A" w:rsidRPr="00B07FFD" w:rsidRDefault="0042266A" w:rsidP="00AB237B">
            <w:pPr>
              <w:suppressAutoHyphens/>
              <w:rPr>
                <w:rFonts w:cs="Arial"/>
              </w:rPr>
            </w:pPr>
          </w:p>
        </w:tc>
      </w:tr>
      <w:tr w:rsidR="0042266A" w:rsidRPr="00B07FFD" w14:paraId="58628AA8" w14:textId="77777777" w:rsidTr="0042266A">
        <w:trPr>
          <w:cantSplit/>
          <w:trHeight w:val="454"/>
        </w:trPr>
        <w:tc>
          <w:tcPr>
            <w:tcW w:w="2660" w:type="dxa"/>
            <w:vMerge/>
          </w:tcPr>
          <w:p w14:paraId="58628AA6" w14:textId="77777777" w:rsidR="0042266A" w:rsidRPr="00B07FFD" w:rsidRDefault="0042266A" w:rsidP="00AB237B">
            <w:pPr>
              <w:suppressAutoHyphens/>
              <w:rPr>
                <w:rFonts w:cs="Arial"/>
              </w:rPr>
            </w:pPr>
          </w:p>
        </w:tc>
        <w:tc>
          <w:tcPr>
            <w:tcW w:w="6969" w:type="dxa"/>
            <w:gridSpan w:val="3"/>
            <w:shd w:val="clear" w:color="auto" w:fill="E2EFD9" w:themeFill="accent6" w:themeFillTint="33"/>
            <w:vAlign w:val="center"/>
          </w:tcPr>
          <w:p w14:paraId="58628AA7" w14:textId="77777777" w:rsidR="0042266A" w:rsidRPr="00B07FFD" w:rsidRDefault="0042266A" w:rsidP="00AB237B">
            <w:pPr>
              <w:suppressAutoHyphens/>
              <w:rPr>
                <w:rFonts w:cs="Arial"/>
              </w:rPr>
            </w:pPr>
            <w:r w:rsidRPr="00667529">
              <w:rPr>
                <w:rFonts w:cs="Arial"/>
                <w:b/>
                <w:bCs/>
                <w:color w:val="000000" w:themeColor="text1"/>
              </w:rPr>
              <w:t>Partner 3</w:t>
            </w:r>
          </w:p>
        </w:tc>
      </w:tr>
      <w:tr w:rsidR="0042266A" w:rsidRPr="00B07FFD" w14:paraId="58628AAC" w14:textId="77777777" w:rsidTr="0042266A">
        <w:trPr>
          <w:cantSplit/>
          <w:trHeight w:val="384"/>
        </w:trPr>
        <w:tc>
          <w:tcPr>
            <w:tcW w:w="2660" w:type="dxa"/>
            <w:vMerge/>
          </w:tcPr>
          <w:p w14:paraId="58628AA9" w14:textId="77777777" w:rsidR="0042266A" w:rsidRPr="00B07FFD" w:rsidRDefault="0042266A" w:rsidP="00AB237B">
            <w:pPr>
              <w:suppressAutoHyphens/>
              <w:rPr>
                <w:rFonts w:cs="Arial"/>
              </w:rPr>
            </w:pPr>
          </w:p>
        </w:tc>
        <w:tc>
          <w:tcPr>
            <w:tcW w:w="1701" w:type="dxa"/>
            <w:vAlign w:val="center"/>
          </w:tcPr>
          <w:p w14:paraId="58628AAA" w14:textId="77777777" w:rsidR="0042266A" w:rsidRPr="00B07FFD" w:rsidRDefault="0042266A" w:rsidP="00AB237B">
            <w:pPr>
              <w:suppressAutoHyphens/>
              <w:rPr>
                <w:rFonts w:cs="Arial"/>
              </w:rPr>
            </w:pPr>
            <w:r>
              <w:rPr>
                <w:rFonts w:cs="Arial"/>
              </w:rPr>
              <w:t>Navn</w:t>
            </w:r>
          </w:p>
        </w:tc>
        <w:tc>
          <w:tcPr>
            <w:tcW w:w="5268" w:type="dxa"/>
            <w:gridSpan w:val="2"/>
          </w:tcPr>
          <w:p w14:paraId="58628AAB" w14:textId="77777777" w:rsidR="0042266A" w:rsidRPr="00B07FFD" w:rsidRDefault="0042266A" w:rsidP="00AB237B">
            <w:pPr>
              <w:suppressAutoHyphens/>
              <w:rPr>
                <w:rFonts w:cs="Arial"/>
              </w:rPr>
            </w:pPr>
          </w:p>
        </w:tc>
      </w:tr>
      <w:tr w:rsidR="0042266A" w:rsidRPr="00B07FFD" w14:paraId="58628AB0" w14:textId="77777777" w:rsidTr="0042266A">
        <w:trPr>
          <w:cantSplit/>
          <w:trHeight w:val="396"/>
        </w:trPr>
        <w:tc>
          <w:tcPr>
            <w:tcW w:w="2660" w:type="dxa"/>
            <w:vMerge/>
          </w:tcPr>
          <w:p w14:paraId="58628AAD" w14:textId="77777777" w:rsidR="0042266A" w:rsidRPr="00B07FFD" w:rsidRDefault="0042266A" w:rsidP="00AB237B">
            <w:pPr>
              <w:suppressAutoHyphens/>
              <w:rPr>
                <w:rFonts w:cs="Arial"/>
              </w:rPr>
            </w:pPr>
          </w:p>
        </w:tc>
        <w:tc>
          <w:tcPr>
            <w:tcW w:w="1701" w:type="dxa"/>
            <w:vAlign w:val="center"/>
          </w:tcPr>
          <w:p w14:paraId="58628AAE" w14:textId="77777777" w:rsidR="0042266A" w:rsidRPr="00B07FFD" w:rsidRDefault="0042266A" w:rsidP="00AB237B">
            <w:pPr>
              <w:suppressAutoHyphens/>
              <w:rPr>
                <w:rFonts w:cs="Arial"/>
              </w:rPr>
            </w:pPr>
            <w:r>
              <w:rPr>
                <w:rFonts w:cs="Arial"/>
              </w:rPr>
              <w:t>Adresse</w:t>
            </w:r>
          </w:p>
        </w:tc>
        <w:tc>
          <w:tcPr>
            <w:tcW w:w="5268" w:type="dxa"/>
            <w:gridSpan w:val="2"/>
          </w:tcPr>
          <w:p w14:paraId="58628AAF" w14:textId="77777777" w:rsidR="0042266A" w:rsidRPr="00B07FFD" w:rsidRDefault="0042266A" w:rsidP="00AB237B">
            <w:pPr>
              <w:suppressAutoHyphens/>
              <w:rPr>
                <w:rFonts w:cs="Arial"/>
              </w:rPr>
            </w:pPr>
          </w:p>
        </w:tc>
      </w:tr>
      <w:tr w:rsidR="0042266A" w:rsidRPr="00B07FFD" w14:paraId="58628AB4" w14:textId="77777777" w:rsidTr="0042266A">
        <w:trPr>
          <w:cantSplit/>
          <w:trHeight w:val="348"/>
        </w:trPr>
        <w:tc>
          <w:tcPr>
            <w:tcW w:w="2660" w:type="dxa"/>
            <w:vMerge/>
          </w:tcPr>
          <w:p w14:paraId="58628AB1" w14:textId="77777777" w:rsidR="0042266A" w:rsidRPr="00B07FFD" w:rsidRDefault="0042266A" w:rsidP="00AB237B">
            <w:pPr>
              <w:suppressAutoHyphens/>
              <w:rPr>
                <w:rFonts w:cs="Arial"/>
              </w:rPr>
            </w:pPr>
          </w:p>
        </w:tc>
        <w:tc>
          <w:tcPr>
            <w:tcW w:w="1701" w:type="dxa"/>
            <w:vAlign w:val="center"/>
          </w:tcPr>
          <w:p w14:paraId="58628AB2" w14:textId="77777777" w:rsidR="0042266A" w:rsidRPr="00B07FFD" w:rsidRDefault="0042266A" w:rsidP="00AB237B">
            <w:pPr>
              <w:suppressAutoHyphens/>
              <w:rPr>
                <w:rFonts w:cs="Arial"/>
              </w:rPr>
            </w:pPr>
            <w:r>
              <w:rPr>
                <w:rFonts w:cs="Arial"/>
              </w:rPr>
              <w:t>CVR</w:t>
            </w:r>
          </w:p>
        </w:tc>
        <w:tc>
          <w:tcPr>
            <w:tcW w:w="5268" w:type="dxa"/>
            <w:gridSpan w:val="2"/>
          </w:tcPr>
          <w:p w14:paraId="58628AB3" w14:textId="77777777" w:rsidR="0042266A" w:rsidRPr="00B07FFD" w:rsidRDefault="0042266A" w:rsidP="00AB237B">
            <w:pPr>
              <w:suppressAutoHyphens/>
              <w:rPr>
                <w:rFonts w:cs="Arial"/>
              </w:rPr>
            </w:pPr>
          </w:p>
        </w:tc>
      </w:tr>
      <w:tr w:rsidR="0042266A" w:rsidRPr="00B07FFD" w14:paraId="58628AB7" w14:textId="77777777" w:rsidTr="0042266A">
        <w:trPr>
          <w:cantSplit/>
          <w:trHeight w:val="348"/>
        </w:trPr>
        <w:tc>
          <w:tcPr>
            <w:tcW w:w="2660" w:type="dxa"/>
            <w:vMerge/>
          </w:tcPr>
          <w:p w14:paraId="58628AB5" w14:textId="77777777" w:rsidR="0042266A" w:rsidRPr="00B07FFD" w:rsidRDefault="0042266A" w:rsidP="00AB237B">
            <w:pPr>
              <w:suppressAutoHyphens/>
              <w:rPr>
                <w:rFonts w:cs="Arial"/>
              </w:rPr>
            </w:pPr>
          </w:p>
        </w:tc>
        <w:tc>
          <w:tcPr>
            <w:tcW w:w="6969" w:type="dxa"/>
            <w:gridSpan w:val="3"/>
          </w:tcPr>
          <w:p w14:paraId="58628AB6" w14:textId="77777777" w:rsidR="0042266A" w:rsidRPr="00382D60" w:rsidRDefault="0042266A" w:rsidP="00AB237B">
            <w:pPr>
              <w:suppressAutoHyphens/>
              <w:rPr>
                <w:rFonts w:cs="Arial"/>
                <w:sz w:val="16"/>
                <w:szCs w:val="16"/>
              </w:rPr>
            </w:pPr>
            <w:r>
              <w:rPr>
                <w:rFonts w:cs="Arial"/>
                <w:sz w:val="16"/>
                <w:szCs w:val="16"/>
              </w:rPr>
              <w:t>[Indsæt flere hvis relevant]</w:t>
            </w:r>
          </w:p>
        </w:tc>
      </w:tr>
      <w:tr w:rsidR="0042266A" w:rsidRPr="00B07FFD" w14:paraId="58628AB9" w14:textId="77777777" w:rsidTr="00A54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4"/>
        </w:trPr>
        <w:tc>
          <w:tcPr>
            <w:tcW w:w="9629" w:type="dxa"/>
            <w:gridSpan w:val="4"/>
            <w:tcBorders>
              <w:top w:val="single" w:sz="8" w:space="0" w:color="385623" w:themeColor="accent6" w:themeShade="80"/>
              <w:left w:val="single" w:sz="8" w:space="0" w:color="385623" w:themeColor="accent6" w:themeShade="80"/>
              <w:bottom w:val="nil"/>
              <w:right w:val="single" w:sz="8" w:space="0" w:color="385623" w:themeColor="accent6" w:themeShade="80"/>
            </w:tcBorders>
            <w:shd w:val="clear" w:color="auto" w:fill="009BA1"/>
            <w:vAlign w:val="center"/>
          </w:tcPr>
          <w:p w14:paraId="58628AB8" w14:textId="77777777" w:rsidR="0042266A" w:rsidRPr="00B07FFD" w:rsidRDefault="00CB1319" w:rsidP="00CB1319">
            <w:pPr>
              <w:suppressAutoHyphens/>
              <w:rPr>
                <w:rFonts w:cs="Arial"/>
              </w:rPr>
            </w:pPr>
            <w:r>
              <w:rPr>
                <w:rFonts w:cs="Arial"/>
                <w:b/>
                <w:bCs/>
                <w:color w:val="FFFFFF" w:themeColor="background1"/>
                <w:sz w:val="24"/>
              </w:rPr>
              <w:t>Øvrige deltagere</w:t>
            </w:r>
          </w:p>
        </w:tc>
      </w:tr>
      <w:tr w:rsidR="0042266A" w:rsidRPr="00B07FFD" w14:paraId="58628ABF" w14:textId="77777777" w:rsidTr="00422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90" w:type="dxa"/>
            <w:gridSpan w:val="3"/>
            <w:tcBorders>
              <w:top w:val="nil"/>
              <w:left w:val="single" w:sz="8" w:space="0" w:color="385623" w:themeColor="accent6" w:themeShade="80"/>
              <w:bottom w:val="single" w:sz="8" w:space="0" w:color="385623" w:themeColor="accent6" w:themeShade="80"/>
              <w:right w:val="single" w:sz="8" w:space="0" w:color="385623" w:themeColor="accent6" w:themeShade="80"/>
            </w:tcBorders>
          </w:tcPr>
          <w:p w14:paraId="58628ABA" w14:textId="77777777" w:rsidR="0042266A" w:rsidRDefault="0042266A" w:rsidP="00AB237B">
            <w:pPr>
              <w:suppressAutoHyphens/>
              <w:rPr>
                <w:rFonts w:cs="Arial"/>
              </w:rPr>
            </w:pPr>
            <w:r w:rsidRPr="00B07FFD">
              <w:rPr>
                <w:rFonts w:cs="Arial"/>
              </w:rPr>
              <w:t>Liste ov</w:t>
            </w:r>
            <w:r>
              <w:rPr>
                <w:rFonts w:cs="Arial"/>
              </w:rPr>
              <w:t>er øvrige deltagere i projektet</w:t>
            </w:r>
          </w:p>
          <w:p w14:paraId="58628ABB" w14:textId="77777777" w:rsidR="0042266A" w:rsidRDefault="0042266A" w:rsidP="00AB237B">
            <w:pPr>
              <w:suppressAutoHyphens/>
              <w:rPr>
                <w:rFonts w:cs="Arial"/>
              </w:rPr>
            </w:pPr>
          </w:p>
          <w:p w14:paraId="58628ABC" w14:textId="77777777" w:rsidR="0042266A" w:rsidRPr="00FA7BDB" w:rsidRDefault="0042266A" w:rsidP="00AB237B">
            <w:pPr>
              <w:suppressAutoHyphens/>
              <w:rPr>
                <w:rFonts w:cs="Arial"/>
                <w:sz w:val="16"/>
                <w:szCs w:val="16"/>
              </w:rPr>
            </w:pPr>
            <w:r w:rsidRPr="00FA7BDB">
              <w:rPr>
                <w:rFonts w:cs="Arial"/>
                <w:sz w:val="16"/>
                <w:szCs w:val="16"/>
              </w:rPr>
              <w:t>(dvs. deltagere som ikke bidrager økonomisk til projektet)</w:t>
            </w:r>
          </w:p>
        </w:tc>
        <w:tc>
          <w:tcPr>
            <w:tcW w:w="5239" w:type="dxa"/>
            <w:tcBorders>
              <w:top w:val="nil"/>
              <w:left w:val="single" w:sz="8" w:space="0" w:color="385623" w:themeColor="accent6" w:themeShade="80"/>
              <w:bottom w:val="single" w:sz="8" w:space="0" w:color="385623" w:themeColor="accent6" w:themeShade="80"/>
              <w:right w:val="single" w:sz="8" w:space="0" w:color="385623" w:themeColor="accent6" w:themeShade="80"/>
            </w:tcBorders>
          </w:tcPr>
          <w:p w14:paraId="58628ABD" w14:textId="77777777" w:rsidR="0042266A" w:rsidRPr="00B07FFD" w:rsidRDefault="0042266A" w:rsidP="00AB237B">
            <w:pPr>
              <w:suppressAutoHyphens/>
              <w:rPr>
                <w:rFonts w:cs="Arial"/>
              </w:rPr>
            </w:pPr>
          </w:p>
          <w:p w14:paraId="58628ABE" w14:textId="77777777" w:rsidR="0042266A" w:rsidRPr="00B07FFD" w:rsidRDefault="0042266A" w:rsidP="00AB237B">
            <w:pPr>
              <w:suppressAutoHyphens/>
              <w:rPr>
                <w:rFonts w:cs="Arial"/>
              </w:rPr>
            </w:pPr>
          </w:p>
        </w:tc>
      </w:tr>
    </w:tbl>
    <w:p w14:paraId="58628AC0" w14:textId="77777777" w:rsidR="0042266A" w:rsidRPr="005453F2" w:rsidRDefault="0042266A" w:rsidP="00F90B65"/>
    <w:tbl>
      <w:tblPr>
        <w:tblStyle w:val="Gittertabel4-farve3"/>
        <w:tblW w:w="9634" w:type="dxa"/>
        <w:tblLook w:val="0620" w:firstRow="1" w:lastRow="0" w:firstColumn="0" w:lastColumn="0" w:noHBand="1" w:noVBand="1"/>
      </w:tblPr>
      <w:tblGrid>
        <w:gridCol w:w="9634"/>
      </w:tblGrid>
      <w:tr w:rsidR="00F90B65" w:rsidRPr="00457C5E" w14:paraId="58628AC2" w14:textId="77777777" w:rsidTr="181D5F4D">
        <w:trPr>
          <w:cnfStyle w:val="100000000000" w:firstRow="1" w:lastRow="0" w:firstColumn="0" w:lastColumn="0" w:oddVBand="0" w:evenVBand="0" w:oddHBand="0" w:evenHBand="0" w:firstRowFirstColumn="0" w:firstRowLastColumn="0" w:lastRowFirstColumn="0" w:lastRowLastColumn="0"/>
        </w:trPr>
        <w:tc>
          <w:tcPr>
            <w:tcW w:w="9634" w:type="dxa"/>
            <w:shd w:val="clear" w:color="auto" w:fill="009BA1"/>
            <w:hideMark/>
          </w:tcPr>
          <w:p w14:paraId="58628AC1" w14:textId="77777777" w:rsidR="00BC19B7" w:rsidRPr="00457C5E" w:rsidRDefault="00A546CA" w:rsidP="00A4289B">
            <w:pPr>
              <w:pStyle w:val="Overskrift1"/>
            </w:pPr>
            <w:r w:rsidRPr="00457C5E">
              <w:t>4</w:t>
            </w:r>
            <w:r w:rsidR="00F90B65" w:rsidRPr="00457C5E">
              <w:t xml:space="preserve">. </w:t>
            </w:r>
            <w:r w:rsidR="00DF50DC" w:rsidRPr="00457C5E">
              <w:t>Projektets</w:t>
            </w:r>
            <w:r w:rsidR="00BE224B" w:rsidRPr="00457C5E">
              <w:t xml:space="preserve"> </w:t>
            </w:r>
            <w:r w:rsidR="00F90B65" w:rsidRPr="00457C5E">
              <w:t>formål</w:t>
            </w:r>
          </w:p>
        </w:tc>
      </w:tr>
      <w:tr w:rsidR="00F90B65" w:rsidRPr="005453F2" w14:paraId="58628AC7" w14:textId="77777777" w:rsidTr="181D5F4D">
        <w:tc>
          <w:tcPr>
            <w:tcW w:w="9634" w:type="dxa"/>
          </w:tcPr>
          <w:p w14:paraId="58628AC3" w14:textId="77777777" w:rsidR="00F90B65" w:rsidRPr="00457C5E" w:rsidRDefault="00F90B65" w:rsidP="001D5D3B"/>
          <w:p w14:paraId="33B6F7EB" w14:textId="3F3FB712" w:rsidR="003E5BDD" w:rsidRPr="00457C5E" w:rsidRDefault="181D5F4D" w:rsidP="00CB1C9E">
            <w:pPr>
              <w:rPr>
                <w:i/>
                <w:iCs/>
                <w:color w:val="000000" w:themeColor="text1"/>
                <w:szCs w:val="22"/>
              </w:rPr>
            </w:pPr>
            <w:r w:rsidRPr="00457C5E">
              <w:rPr>
                <w:rStyle w:val="Fremhv"/>
                <w:i/>
              </w:rPr>
              <w:t>Kontakten med det offentlige digitaliseres i tiltagende omfang. Mens dette kommer mange til gode og leder til smartere og mere effektiv service, er der også en gruppe af borgere med digitale udfordringer, der risikerer at blive hægtet af udviklingen og opleve et faldende serviceniveau og selvbestemmelse.</w:t>
            </w:r>
            <w:r w:rsidR="00914985" w:rsidRPr="00457C5E">
              <w:rPr>
                <w:rStyle w:val="Fremhv"/>
                <w:i/>
              </w:rPr>
              <w:t xml:space="preserve"> En analyse fra</w:t>
            </w:r>
            <w:r w:rsidR="00EA7905" w:rsidRPr="00457C5E">
              <w:rPr>
                <w:rStyle w:val="Fremhv"/>
                <w:i/>
              </w:rPr>
              <w:t xml:space="preserve"> </w:t>
            </w:r>
            <w:r w:rsidR="00914985" w:rsidRPr="00457C5E">
              <w:rPr>
                <w:rStyle w:val="Fremhv"/>
                <w:i/>
              </w:rPr>
              <w:t>april 2024 viser,</w:t>
            </w:r>
            <w:r w:rsidR="00914985" w:rsidRPr="00457C5E">
              <w:rPr>
                <w:i/>
                <w:iCs/>
                <w:color w:val="000000" w:themeColor="text1"/>
                <w:szCs w:val="22"/>
              </w:rPr>
              <w:t xml:space="preserve"> at ca. 24 pct. af den danske befolkning i aldersgruppen 15 til 89 år oplever udfordringer af forskellig art i mødet med den digitale offentlige sektor.</w:t>
            </w:r>
            <w:r w:rsidR="00EA7905" w:rsidRPr="00457C5E">
              <w:rPr>
                <w:rStyle w:val="Fodnotehenvisning"/>
                <w:color w:val="000000" w:themeColor="text1"/>
                <w:szCs w:val="22"/>
              </w:rPr>
              <w:footnoteReference w:id="2"/>
            </w:r>
            <w:r w:rsidR="00E73A46" w:rsidRPr="00457C5E">
              <w:rPr>
                <w:color w:val="000000" w:themeColor="text1"/>
                <w:szCs w:val="22"/>
              </w:rPr>
              <w:t xml:space="preserve"> </w:t>
            </w:r>
          </w:p>
          <w:p w14:paraId="3A906CD6" w14:textId="77777777" w:rsidR="00EA7905" w:rsidRPr="00457C5E" w:rsidRDefault="00EA7905" w:rsidP="00CB1C9E">
            <w:pPr>
              <w:rPr>
                <w:rStyle w:val="Fremhv"/>
                <w:i/>
              </w:rPr>
            </w:pPr>
          </w:p>
          <w:p w14:paraId="3CB6317D" w14:textId="77777777" w:rsidR="001D5D3B" w:rsidRPr="00457C5E" w:rsidRDefault="003E5BDD" w:rsidP="00CB1C9E">
            <w:pPr>
              <w:rPr>
                <w:rStyle w:val="Fremhv"/>
                <w:i/>
                <w:szCs w:val="22"/>
              </w:rPr>
            </w:pPr>
            <w:r w:rsidRPr="00457C5E">
              <w:rPr>
                <w:rStyle w:val="Fremhv"/>
                <w:i/>
                <w:szCs w:val="22"/>
              </w:rPr>
              <w:t>Projektet sigter mod at hjælpe det store antal borgere i den såkaldte ”digitale gråzone”. Dem der ofte kan selv, men hvor en systemopdatering eller anden uventet hændelse pludseligt kan blive en hindring i borgerens digitale selvbetjening.</w:t>
            </w:r>
          </w:p>
          <w:p w14:paraId="5EF304EF" w14:textId="77777777" w:rsidR="003E5BDD" w:rsidRPr="00457C5E" w:rsidRDefault="003E5BDD" w:rsidP="00CB1C9E"/>
          <w:p w14:paraId="7DA86F7C" w14:textId="2F3938A8" w:rsidR="003E5BDD" w:rsidRPr="00457C5E" w:rsidRDefault="003E5BDD" w:rsidP="003E5BDD">
            <w:pPr>
              <w:rPr>
                <w:rStyle w:val="Fremhv"/>
                <w:i/>
                <w:szCs w:val="22"/>
              </w:rPr>
            </w:pPr>
            <w:r w:rsidRPr="00457C5E">
              <w:rPr>
                <w:rStyle w:val="Fremhv"/>
                <w:i/>
                <w:szCs w:val="22"/>
              </w:rPr>
              <w:t>Mange borgere har i dag svært ved at navigere i udbuddet af offentlige sundhedsapps, der kan have funktionsmæssige overlap og uhensigtsmæssige særegenheder, som kan forvirre borgerne.</w:t>
            </w:r>
          </w:p>
          <w:p w14:paraId="41C9E447" w14:textId="77777777" w:rsidR="003E5BDD" w:rsidRPr="00457C5E" w:rsidRDefault="003E5BDD" w:rsidP="003E5BDD">
            <w:pPr>
              <w:rPr>
                <w:rStyle w:val="Fremhv"/>
                <w:i/>
                <w:szCs w:val="22"/>
              </w:rPr>
            </w:pPr>
          </w:p>
          <w:p w14:paraId="0421DB05" w14:textId="6008B78D" w:rsidR="00655E23" w:rsidRPr="00457C5E" w:rsidRDefault="00655E23" w:rsidP="001F5F1D">
            <w:pPr>
              <w:rPr>
                <w:rStyle w:val="Fremhv"/>
                <w:i/>
                <w:szCs w:val="22"/>
              </w:rPr>
            </w:pPr>
            <w:r w:rsidRPr="00457C5E">
              <w:rPr>
                <w:rStyle w:val="Fremhv"/>
                <w:i/>
                <w:szCs w:val="22"/>
              </w:rPr>
              <w:t xml:space="preserve">Projektet understøtter borgernes brug af offentlige digitale sundhedsløsninger ved at tilbyde </w:t>
            </w:r>
            <w:r w:rsidR="001A6C5B" w:rsidRPr="00457C5E">
              <w:rPr>
                <w:rStyle w:val="Fremhv"/>
                <w:i/>
                <w:szCs w:val="22"/>
              </w:rPr>
              <w:t>60 timer ugentligt</w:t>
            </w:r>
            <w:r w:rsidRPr="00457C5E">
              <w:rPr>
                <w:rStyle w:val="Fremhv"/>
                <w:i/>
                <w:szCs w:val="22"/>
              </w:rPr>
              <w:t xml:space="preserve"> telefonisk vejledning i de forskellige konkrete anvendelsesområder og grundlæggende funktioner</w:t>
            </w:r>
            <w:r w:rsidR="00F55C70" w:rsidRPr="00457C5E">
              <w:rPr>
                <w:rStyle w:val="Fremhv"/>
                <w:i/>
                <w:szCs w:val="22"/>
              </w:rPr>
              <w:t xml:space="preserve"> i udvalgte digitale sundhedsløsninger</w:t>
            </w:r>
            <w:r w:rsidRPr="00457C5E">
              <w:rPr>
                <w:rStyle w:val="Fremhv"/>
                <w:i/>
                <w:szCs w:val="22"/>
              </w:rPr>
              <w:t xml:space="preserve"> via et pilotprojekt med DDH. Den tekniske support til Min Sundhedsplatform fortsætter uændret i Region Sjælland-regi og pilotprojektet med DDH bliver et supplement hertil. </w:t>
            </w:r>
          </w:p>
          <w:p w14:paraId="21DC0A63" w14:textId="77777777" w:rsidR="00655E23" w:rsidRPr="00457C5E" w:rsidRDefault="00655E23" w:rsidP="00655E23">
            <w:pPr>
              <w:rPr>
                <w:rStyle w:val="Fremhv"/>
                <w:i/>
                <w:szCs w:val="22"/>
              </w:rPr>
            </w:pPr>
          </w:p>
          <w:p w14:paraId="58628AC6" w14:textId="22D378F6" w:rsidR="003E5BDD" w:rsidRPr="003E5BDD" w:rsidRDefault="00D6389C" w:rsidP="181D5F4D">
            <w:pPr>
              <w:rPr>
                <w:i/>
                <w:iCs/>
                <w:color w:val="000000" w:themeColor="text1"/>
              </w:rPr>
            </w:pPr>
            <w:r w:rsidRPr="00457C5E">
              <w:rPr>
                <w:rStyle w:val="Fremhv"/>
                <w:i/>
              </w:rPr>
              <w:t>Sideløbende tilbydes et antal kommuner i Region Sjælland at blive en del af det tværkommunale samarbejde Den Digitale Hotline på lige vilkår med eksisterende medlemskommuner. Hermed kan kommunerne tilbyde borgerne en telefonisk hotline med vejledning i række af de mest almindelige borgervendte offentlige IT-systemer i en 60 timers åbningstid</w:t>
            </w:r>
            <w:r w:rsidR="00796D58" w:rsidRPr="00457C5E">
              <w:rPr>
                <w:rStyle w:val="Fremhv"/>
                <w:i/>
              </w:rPr>
              <w:t xml:space="preserve"> ugentligt</w:t>
            </w:r>
            <w:r w:rsidRPr="00457C5E">
              <w:rPr>
                <w:rStyle w:val="Fremhv"/>
                <w:i/>
              </w:rPr>
              <w:t>.</w:t>
            </w:r>
            <w:r w:rsidRPr="00D6389C">
              <w:rPr>
                <w:rStyle w:val="Fremhv"/>
                <w:i/>
              </w:rPr>
              <w:t xml:space="preserve"> </w:t>
            </w:r>
          </w:p>
        </w:tc>
      </w:tr>
    </w:tbl>
    <w:p w14:paraId="58628AC8" w14:textId="77777777" w:rsidR="007B4FBF" w:rsidRPr="005453F2" w:rsidRDefault="007B4FBF" w:rsidP="00053F19"/>
    <w:tbl>
      <w:tblPr>
        <w:tblStyle w:val="Gittertabel4-farve3"/>
        <w:tblW w:w="0" w:type="auto"/>
        <w:tblLook w:val="06A0" w:firstRow="1" w:lastRow="0" w:firstColumn="1" w:lastColumn="0" w:noHBand="1" w:noVBand="1"/>
      </w:tblPr>
      <w:tblGrid>
        <w:gridCol w:w="9622"/>
      </w:tblGrid>
      <w:tr w:rsidR="00CE6F6F" w:rsidRPr="005453F2" w14:paraId="58628ACA" w14:textId="77777777" w:rsidTr="00A54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009BA1"/>
          </w:tcPr>
          <w:p w14:paraId="58628AC9" w14:textId="77777777" w:rsidR="00CC1F13" w:rsidRPr="0042266A" w:rsidRDefault="00A546CA" w:rsidP="0042266A">
            <w:pPr>
              <w:pStyle w:val="Overskrift1"/>
            </w:pPr>
            <w:r>
              <w:t>5</w:t>
            </w:r>
            <w:r w:rsidR="00CE6F6F" w:rsidRPr="005453F2">
              <w:t xml:space="preserve">. </w:t>
            </w:r>
            <w:r w:rsidR="00FF466B" w:rsidRPr="005453F2">
              <w:t>Projektets målgruppe</w:t>
            </w:r>
          </w:p>
        </w:tc>
      </w:tr>
      <w:tr w:rsidR="00CE6F6F" w:rsidRPr="005453F2" w14:paraId="58628ACD" w14:textId="77777777" w:rsidTr="00CE6F6F">
        <w:tc>
          <w:tcPr>
            <w:cnfStyle w:val="001000000000" w:firstRow="0" w:lastRow="0" w:firstColumn="1" w:lastColumn="0" w:oddVBand="0" w:evenVBand="0" w:oddHBand="0" w:evenHBand="0" w:firstRowFirstColumn="0" w:firstRowLastColumn="0" w:lastRowFirstColumn="0" w:lastRowLastColumn="0"/>
            <w:tcW w:w="9622" w:type="dxa"/>
          </w:tcPr>
          <w:p w14:paraId="58628ACB" w14:textId="77777777" w:rsidR="00CE6F6F" w:rsidRPr="005453F2" w:rsidRDefault="00CE6F6F" w:rsidP="00F90B65">
            <w:pPr>
              <w:rPr>
                <w:b w:val="0"/>
              </w:rPr>
            </w:pPr>
          </w:p>
          <w:p w14:paraId="58628ACC" w14:textId="77777777" w:rsidR="001D5D3B" w:rsidRPr="005453F2" w:rsidRDefault="0042266A" w:rsidP="00F90B65">
            <w:pPr>
              <w:rPr>
                <w:b w:val="0"/>
              </w:rPr>
            </w:pPr>
            <w:r>
              <w:rPr>
                <w:b w:val="0"/>
              </w:rPr>
              <w:t>[</w:t>
            </w:r>
            <w:r w:rsidRPr="0042266A">
              <w:rPr>
                <w:b w:val="0"/>
              </w:rPr>
              <w:t>Beskriv projektets målgruppe og projektets relevans for målgruppen. Beskriv, hvem projektet retter sig mod, hvor mange, evt. geografisk spredning, aldersgrupper m.v.</w:t>
            </w:r>
            <w:r>
              <w:rPr>
                <w:b w:val="0"/>
              </w:rPr>
              <w:t>]</w:t>
            </w:r>
          </w:p>
        </w:tc>
      </w:tr>
    </w:tbl>
    <w:p w14:paraId="58628ACE" w14:textId="77777777" w:rsidR="0042266A" w:rsidRDefault="0042266A" w:rsidP="00967E5E"/>
    <w:tbl>
      <w:tblPr>
        <w:tblStyle w:val="Gittertabel4-farve3"/>
        <w:tblW w:w="0" w:type="auto"/>
        <w:tblLayout w:type="fixed"/>
        <w:tblLook w:val="0620" w:firstRow="1" w:lastRow="0" w:firstColumn="0" w:lastColumn="0" w:noHBand="1" w:noVBand="1"/>
      </w:tblPr>
      <w:tblGrid>
        <w:gridCol w:w="2547"/>
        <w:gridCol w:w="7075"/>
      </w:tblGrid>
      <w:tr w:rsidR="0042266A" w:rsidRPr="005453F2" w14:paraId="58628AD0" w14:textId="77777777" w:rsidTr="181D5F4D">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9BA1"/>
            <w:hideMark/>
          </w:tcPr>
          <w:p w14:paraId="58628ACF" w14:textId="77777777" w:rsidR="0042266A" w:rsidRPr="005453F2" w:rsidRDefault="00667529" w:rsidP="00B132EA">
            <w:pPr>
              <w:pStyle w:val="Overskrift1"/>
            </w:pPr>
            <w:bookmarkStart w:id="0" w:name="_Hlk179198693"/>
            <w:r>
              <w:t>6</w:t>
            </w:r>
            <w:r w:rsidR="0042266A" w:rsidRPr="005453F2">
              <w:t xml:space="preserve">. </w:t>
            </w:r>
            <w:r w:rsidR="0042266A">
              <w:t>Hovedaktiviteter</w:t>
            </w:r>
            <w:r w:rsidR="00B132EA">
              <w:t xml:space="preserve"> og leverancer</w:t>
            </w:r>
          </w:p>
        </w:tc>
      </w:tr>
      <w:tr w:rsidR="0042266A" w:rsidRPr="005453F2" w14:paraId="58628ADB" w14:textId="77777777" w:rsidTr="181D5F4D">
        <w:tc>
          <w:tcPr>
            <w:tcW w:w="2547" w:type="dxa"/>
            <w:hideMark/>
          </w:tcPr>
          <w:p w14:paraId="58628AD2" w14:textId="77777777" w:rsidR="0042266A" w:rsidRPr="00457C5E" w:rsidRDefault="0042266A" w:rsidP="00B132EA">
            <w:pPr>
              <w:rPr>
                <w:szCs w:val="22"/>
              </w:rPr>
            </w:pPr>
            <w:r w:rsidRPr="00457C5E">
              <w:rPr>
                <w:szCs w:val="22"/>
              </w:rPr>
              <w:t>Hovedaktiviteter</w:t>
            </w:r>
          </w:p>
          <w:p w14:paraId="58628AD3" w14:textId="77777777" w:rsidR="0042266A" w:rsidRPr="00457C5E" w:rsidRDefault="0042266A" w:rsidP="00B132EA">
            <w:pPr>
              <w:rPr>
                <w:szCs w:val="22"/>
              </w:rPr>
            </w:pPr>
          </w:p>
        </w:tc>
        <w:tc>
          <w:tcPr>
            <w:tcW w:w="7075" w:type="dxa"/>
          </w:tcPr>
          <w:p w14:paraId="211A8F62" w14:textId="384B760D" w:rsidR="00097B5D" w:rsidRPr="00457C5E" w:rsidRDefault="00097B5D" w:rsidP="00097B5D">
            <w:pPr>
              <w:rPr>
                <w:b/>
                <w:bCs/>
                <w:szCs w:val="22"/>
              </w:rPr>
            </w:pPr>
            <w:r w:rsidRPr="00457C5E">
              <w:rPr>
                <w:b/>
                <w:bCs/>
                <w:szCs w:val="22"/>
              </w:rPr>
              <w:t>HA 1 - Projektledelse</w:t>
            </w:r>
          </w:p>
          <w:p w14:paraId="12FB606C" w14:textId="6C96FEEC" w:rsidR="00097B5D" w:rsidRPr="00457C5E" w:rsidRDefault="00097B5D" w:rsidP="00097B5D">
            <w:pPr>
              <w:rPr>
                <w:szCs w:val="22"/>
              </w:rPr>
            </w:pPr>
            <w:r w:rsidRPr="00457C5E">
              <w:rPr>
                <w:szCs w:val="22"/>
              </w:rPr>
              <w:t xml:space="preserve">Der etableres en koordinationsgruppe til at lede og koordinere arbejdet med at udvikle og udbrede </w:t>
            </w:r>
            <w:r w:rsidR="008C15BE" w:rsidRPr="00457C5E">
              <w:rPr>
                <w:szCs w:val="22"/>
              </w:rPr>
              <w:t>D</w:t>
            </w:r>
            <w:r w:rsidRPr="00457C5E">
              <w:rPr>
                <w:szCs w:val="22"/>
              </w:rPr>
              <w:t xml:space="preserve">en </w:t>
            </w:r>
            <w:r w:rsidR="008C15BE" w:rsidRPr="00457C5E">
              <w:rPr>
                <w:szCs w:val="22"/>
              </w:rPr>
              <w:t>D</w:t>
            </w:r>
            <w:r w:rsidRPr="00457C5E">
              <w:rPr>
                <w:szCs w:val="22"/>
              </w:rPr>
              <w:t xml:space="preserve">igitale </w:t>
            </w:r>
            <w:r w:rsidR="008C15BE" w:rsidRPr="00457C5E">
              <w:rPr>
                <w:szCs w:val="22"/>
              </w:rPr>
              <w:t>H</w:t>
            </w:r>
            <w:r w:rsidRPr="00457C5E">
              <w:rPr>
                <w:szCs w:val="22"/>
              </w:rPr>
              <w:t>otline i Region Sjællands sundhedsorganisation og blandt kommunerne i Regionen.</w:t>
            </w:r>
          </w:p>
          <w:p w14:paraId="50AEBD17" w14:textId="77777777" w:rsidR="00097B5D" w:rsidRPr="00457C5E" w:rsidRDefault="00097B5D" w:rsidP="00097B5D">
            <w:pPr>
              <w:rPr>
                <w:szCs w:val="22"/>
              </w:rPr>
            </w:pPr>
          </w:p>
          <w:p w14:paraId="5A98FB7D" w14:textId="226D890B" w:rsidR="00097B5D" w:rsidRPr="00457C5E" w:rsidRDefault="00097B5D" w:rsidP="00097B5D">
            <w:pPr>
              <w:rPr>
                <w:szCs w:val="22"/>
              </w:rPr>
            </w:pPr>
            <w:r w:rsidRPr="00457C5E">
              <w:rPr>
                <w:szCs w:val="22"/>
              </w:rPr>
              <w:t>Hovedaktiviteten indeholder også rekruttering og udvælgelse af kommuner til deltagelse i projektet, idet der ikke projektmidler til at omfatte samtlige kommuner i Region Sjælland.</w:t>
            </w:r>
            <w:r w:rsidR="00D93194" w:rsidRPr="00457C5E">
              <w:rPr>
                <w:szCs w:val="22"/>
              </w:rPr>
              <w:t xml:space="preserve"> Region Sjælland </w:t>
            </w:r>
            <w:r w:rsidR="00524110" w:rsidRPr="00457C5E">
              <w:rPr>
                <w:szCs w:val="22"/>
              </w:rPr>
              <w:t>har ansvaret for</w:t>
            </w:r>
            <w:r w:rsidR="00D93194" w:rsidRPr="00457C5E">
              <w:rPr>
                <w:szCs w:val="22"/>
              </w:rPr>
              <w:t xml:space="preserve"> denne proces med Den Digitale Hotline som sparringspartner. </w:t>
            </w:r>
          </w:p>
          <w:p w14:paraId="5AF552A9" w14:textId="77777777" w:rsidR="00097B5D" w:rsidRPr="00457C5E" w:rsidRDefault="00097B5D" w:rsidP="00B132EA">
            <w:pPr>
              <w:rPr>
                <w:b/>
                <w:bCs/>
                <w:szCs w:val="22"/>
              </w:rPr>
            </w:pPr>
          </w:p>
          <w:p w14:paraId="5A9855A5" w14:textId="77777777" w:rsidR="00097B5D" w:rsidRPr="00457C5E" w:rsidRDefault="00097B5D" w:rsidP="00B132EA">
            <w:pPr>
              <w:rPr>
                <w:b/>
                <w:bCs/>
                <w:szCs w:val="22"/>
              </w:rPr>
            </w:pPr>
          </w:p>
          <w:p w14:paraId="485B788A" w14:textId="66A786DC" w:rsidR="003E5BDD" w:rsidRPr="00457C5E" w:rsidRDefault="003E5BDD" w:rsidP="00B132EA">
            <w:pPr>
              <w:rPr>
                <w:b/>
                <w:bCs/>
                <w:szCs w:val="22"/>
              </w:rPr>
            </w:pPr>
            <w:r w:rsidRPr="00457C5E">
              <w:rPr>
                <w:b/>
                <w:bCs/>
                <w:szCs w:val="22"/>
              </w:rPr>
              <w:t>HA</w:t>
            </w:r>
            <w:r w:rsidR="00097B5D" w:rsidRPr="00457C5E">
              <w:rPr>
                <w:b/>
                <w:bCs/>
                <w:szCs w:val="22"/>
              </w:rPr>
              <w:t xml:space="preserve"> 2</w:t>
            </w:r>
            <w:r w:rsidRPr="00457C5E">
              <w:rPr>
                <w:b/>
                <w:bCs/>
                <w:szCs w:val="22"/>
              </w:rPr>
              <w:t xml:space="preserve"> – Vejledning i offentlige sundhedsapps</w:t>
            </w:r>
          </w:p>
          <w:p w14:paraId="238AF43E" w14:textId="137E1336" w:rsidR="00F054AB" w:rsidRPr="00457C5E" w:rsidRDefault="00F054AB" w:rsidP="00B132EA">
            <w:pPr>
              <w:rPr>
                <w:szCs w:val="22"/>
              </w:rPr>
            </w:pPr>
            <w:r w:rsidRPr="00457C5E">
              <w:rPr>
                <w:szCs w:val="22"/>
              </w:rPr>
              <w:t>DDH vejleder borgere og patienter i Region Sjælland om de offentlige sundhedsapps funktioner og anvendelsesmuligheder</w:t>
            </w:r>
            <w:r w:rsidR="00C90CDC" w:rsidRPr="00457C5E">
              <w:rPr>
                <w:szCs w:val="22"/>
              </w:rPr>
              <w:t xml:space="preserve"> i et pilotforsøg</w:t>
            </w:r>
            <w:r w:rsidRPr="00457C5E">
              <w:rPr>
                <w:szCs w:val="22"/>
              </w:rPr>
              <w:t xml:space="preserve">. </w:t>
            </w:r>
          </w:p>
          <w:p w14:paraId="4587ABC9" w14:textId="77777777" w:rsidR="00F054AB" w:rsidRPr="00457C5E" w:rsidRDefault="00F054AB" w:rsidP="00B132EA">
            <w:pPr>
              <w:rPr>
                <w:szCs w:val="22"/>
              </w:rPr>
            </w:pPr>
          </w:p>
          <w:p w14:paraId="0B2D9A98" w14:textId="24C8C704" w:rsidR="002418CB" w:rsidRPr="00457C5E" w:rsidRDefault="002418CB" w:rsidP="00B132EA">
            <w:pPr>
              <w:rPr>
                <w:szCs w:val="22"/>
              </w:rPr>
            </w:pPr>
            <w:r w:rsidRPr="00457C5E">
              <w:rPr>
                <w:szCs w:val="22"/>
              </w:rPr>
              <w:t xml:space="preserve">Borgere og patienter bruger i dag et udvalg af sundhedsapps i deres møde med det offentlige, bl.a. </w:t>
            </w:r>
            <w:commentRangeStart w:id="1"/>
            <w:r w:rsidRPr="00457C5E">
              <w:rPr>
                <w:szCs w:val="22"/>
              </w:rPr>
              <w:t>Min sundhed, Min sundhedsplatform, Min læge mv. Sundhedsappsne har mange snitflader og funktionsoverlap samt særlige funktionsområder, hvilket resulterer i, at nogle borgere mister overblikket og forsøger at bruge den forkerte app til deres gøremål.</w:t>
            </w:r>
            <w:commentRangeEnd w:id="1"/>
            <w:r w:rsidR="00BE112E" w:rsidRPr="00457C5E">
              <w:rPr>
                <w:rStyle w:val="Kommentarhenvisning"/>
              </w:rPr>
              <w:commentReference w:id="1"/>
            </w:r>
          </w:p>
          <w:p w14:paraId="329DCF3B" w14:textId="09EF2FAE" w:rsidR="002418CB" w:rsidRPr="00457C5E" w:rsidRDefault="002418CB" w:rsidP="00B132EA">
            <w:pPr>
              <w:rPr>
                <w:szCs w:val="22"/>
              </w:rPr>
            </w:pPr>
          </w:p>
          <w:p w14:paraId="47981F6D" w14:textId="435645CF" w:rsidR="00444162" w:rsidRPr="00457C5E" w:rsidRDefault="007F482D" w:rsidP="00B132EA">
            <w:pPr>
              <w:rPr>
                <w:b/>
                <w:bCs/>
                <w:szCs w:val="22"/>
              </w:rPr>
            </w:pPr>
            <w:r w:rsidRPr="00457C5E">
              <w:rPr>
                <w:b/>
                <w:bCs/>
                <w:szCs w:val="22"/>
              </w:rPr>
              <w:t>HA</w:t>
            </w:r>
            <w:r w:rsidR="00097B5D" w:rsidRPr="00457C5E">
              <w:rPr>
                <w:b/>
                <w:bCs/>
                <w:szCs w:val="22"/>
              </w:rPr>
              <w:t xml:space="preserve"> 3</w:t>
            </w:r>
            <w:r w:rsidRPr="00457C5E">
              <w:rPr>
                <w:b/>
                <w:bCs/>
                <w:szCs w:val="22"/>
              </w:rPr>
              <w:t xml:space="preserve"> – Den </w:t>
            </w:r>
            <w:r w:rsidR="006A5728" w:rsidRPr="00457C5E">
              <w:rPr>
                <w:b/>
                <w:bCs/>
                <w:szCs w:val="22"/>
              </w:rPr>
              <w:t>D</w:t>
            </w:r>
            <w:r w:rsidRPr="00457C5E">
              <w:rPr>
                <w:b/>
                <w:bCs/>
                <w:szCs w:val="22"/>
              </w:rPr>
              <w:t xml:space="preserve">igitale </w:t>
            </w:r>
            <w:r w:rsidR="006A5728" w:rsidRPr="00457C5E">
              <w:rPr>
                <w:b/>
                <w:bCs/>
                <w:szCs w:val="22"/>
              </w:rPr>
              <w:t>H</w:t>
            </w:r>
            <w:r w:rsidRPr="00457C5E">
              <w:rPr>
                <w:b/>
                <w:bCs/>
                <w:szCs w:val="22"/>
              </w:rPr>
              <w:t>otline i sjællandske kommuner</w:t>
            </w:r>
          </w:p>
          <w:p w14:paraId="13736523" w14:textId="02D955D8" w:rsidR="007F482D" w:rsidRPr="00457C5E" w:rsidRDefault="007F482D" w:rsidP="00B132EA">
            <w:pPr>
              <w:rPr>
                <w:szCs w:val="22"/>
              </w:rPr>
            </w:pPr>
            <w:r w:rsidRPr="00457C5E">
              <w:rPr>
                <w:szCs w:val="22"/>
              </w:rPr>
              <w:t xml:space="preserve">Et antal kommuner inviteres til at deltage i et 2-årigt pilotprojekt, hvor de får mulighed for at tilbyde Den </w:t>
            </w:r>
            <w:r w:rsidR="003C34F9" w:rsidRPr="00457C5E">
              <w:rPr>
                <w:szCs w:val="22"/>
              </w:rPr>
              <w:t>D</w:t>
            </w:r>
            <w:r w:rsidRPr="00457C5E">
              <w:rPr>
                <w:szCs w:val="22"/>
              </w:rPr>
              <w:t xml:space="preserve">igitale </w:t>
            </w:r>
            <w:r w:rsidR="003C34F9" w:rsidRPr="00457C5E">
              <w:rPr>
                <w:szCs w:val="22"/>
              </w:rPr>
              <w:t>H</w:t>
            </w:r>
            <w:r w:rsidRPr="00457C5E">
              <w:rPr>
                <w:szCs w:val="22"/>
              </w:rPr>
              <w:t>otline til deres borgere. Region Sjælland betaler i perioden</w:t>
            </w:r>
            <w:r w:rsidR="00A66725" w:rsidRPr="00457C5E">
              <w:rPr>
                <w:szCs w:val="22"/>
              </w:rPr>
              <w:t xml:space="preserve"> kommunernes </w:t>
            </w:r>
            <w:r w:rsidR="00790231" w:rsidRPr="00457C5E">
              <w:rPr>
                <w:szCs w:val="22"/>
              </w:rPr>
              <w:t>anvendelses</w:t>
            </w:r>
            <w:r w:rsidR="00A66725" w:rsidRPr="00457C5E">
              <w:rPr>
                <w:szCs w:val="22"/>
              </w:rPr>
              <w:t>omkostning</w:t>
            </w:r>
            <w:r w:rsidR="00790231" w:rsidRPr="00457C5E">
              <w:rPr>
                <w:szCs w:val="22"/>
              </w:rPr>
              <w:t xml:space="preserve">er til Den </w:t>
            </w:r>
            <w:r w:rsidR="003C34F9" w:rsidRPr="00457C5E">
              <w:rPr>
                <w:szCs w:val="22"/>
              </w:rPr>
              <w:t>D</w:t>
            </w:r>
            <w:r w:rsidR="00790231" w:rsidRPr="00457C5E">
              <w:rPr>
                <w:szCs w:val="22"/>
              </w:rPr>
              <w:t xml:space="preserve">igitale </w:t>
            </w:r>
            <w:r w:rsidR="003C34F9" w:rsidRPr="00457C5E">
              <w:rPr>
                <w:szCs w:val="22"/>
              </w:rPr>
              <w:t>H</w:t>
            </w:r>
            <w:r w:rsidR="00790231" w:rsidRPr="00457C5E">
              <w:rPr>
                <w:szCs w:val="22"/>
              </w:rPr>
              <w:t xml:space="preserve">otline. De deltagende kommuner bidrager med personale til bemanding af </w:t>
            </w:r>
            <w:r w:rsidR="00C96FBB" w:rsidRPr="00457C5E">
              <w:rPr>
                <w:szCs w:val="22"/>
              </w:rPr>
              <w:t>H</w:t>
            </w:r>
            <w:r w:rsidR="00790231" w:rsidRPr="00457C5E">
              <w:rPr>
                <w:szCs w:val="22"/>
              </w:rPr>
              <w:t>otlinen samt udarbejdelse af guides til kommunespecifikke systemer</w:t>
            </w:r>
            <w:r w:rsidR="00C96FBB" w:rsidRPr="00457C5E">
              <w:rPr>
                <w:szCs w:val="22"/>
              </w:rPr>
              <w:t xml:space="preserve"> på lige vilkår, som de eksisterende medlemskommuner i DDH</w:t>
            </w:r>
            <w:r w:rsidR="00790231" w:rsidRPr="00457C5E">
              <w:rPr>
                <w:szCs w:val="22"/>
              </w:rPr>
              <w:t>.</w:t>
            </w:r>
            <w:r w:rsidR="00B437B3" w:rsidRPr="00457C5E">
              <w:rPr>
                <w:szCs w:val="22"/>
              </w:rPr>
              <w:t xml:space="preserve"> Kommunerne kan vælge selv at finansiere og fortsætte i DDH-samarbejdet efter </w:t>
            </w:r>
            <w:r w:rsidR="00BD5994" w:rsidRPr="00457C5E">
              <w:rPr>
                <w:szCs w:val="22"/>
              </w:rPr>
              <w:t xml:space="preserve">pilot periodens ophør. </w:t>
            </w:r>
          </w:p>
          <w:p w14:paraId="095D7A48" w14:textId="77777777" w:rsidR="007F482D" w:rsidRPr="00457C5E" w:rsidRDefault="007F482D" w:rsidP="00B132EA">
            <w:pPr>
              <w:rPr>
                <w:szCs w:val="22"/>
              </w:rPr>
            </w:pPr>
          </w:p>
          <w:p w14:paraId="3B9BDCF0" w14:textId="77777777" w:rsidR="003E5BDD" w:rsidRPr="00457C5E" w:rsidRDefault="003E5BDD" w:rsidP="00B132EA">
            <w:pPr>
              <w:rPr>
                <w:szCs w:val="22"/>
              </w:rPr>
            </w:pPr>
          </w:p>
          <w:p w14:paraId="58628ADA" w14:textId="065CC9AC" w:rsidR="0042266A" w:rsidRPr="00457C5E" w:rsidRDefault="0042266A" w:rsidP="003458E8">
            <w:pPr>
              <w:ind w:left="360"/>
            </w:pPr>
          </w:p>
        </w:tc>
      </w:tr>
      <w:tr w:rsidR="0042266A" w:rsidRPr="005453F2" w14:paraId="58628AE7" w14:textId="77777777" w:rsidTr="181D5F4D">
        <w:tc>
          <w:tcPr>
            <w:tcW w:w="2547" w:type="dxa"/>
            <w:hideMark/>
          </w:tcPr>
          <w:p w14:paraId="58628ADC" w14:textId="77777777" w:rsidR="0042266A" w:rsidRPr="00B132EA" w:rsidRDefault="0042266A" w:rsidP="00B132EA">
            <w:pPr>
              <w:rPr>
                <w:szCs w:val="22"/>
              </w:rPr>
            </w:pPr>
          </w:p>
          <w:p w14:paraId="58628ADD" w14:textId="77777777" w:rsidR="0042266A" w:rsidRPr="00B132EA" w:rsidRDefault="0042266A" w:rsidP="00B132EA">
            <w:pPr>
              <w:rPr>
                <w:szCs w:val="22"/>
              </w:rPr>
            </w:pPr>
            <w:r w:rsidRPr="00B132EA">
              <w:rPr>
                <w:szCs w:val="22"/>
              </w:rPr>
              <w:t>Leverancer</w:t>
            </w:r>
          </w:p>
          <w:p w14:paraId="58628ADE" w14:textId="77777777" w:rsidR="0042266A" w:rsidRPr="00B132EA" w:rsidRDefault="0042266A" w:rsidP="00B132EA">
            <w:pPr>
              <w:rPr>
                <w:szCs w:val="22"/>
              </w:rPr>
            </w:pPr>
          </w:p>
        </w:tc>
        <w:tc>
          <w:tcPr>
            <w:tcW w:w="7075" w:type="dxa"/>
          </w:tcPr>
          <w:p w14:paraId="6A915D90" w14:textId="753C994C" w:rsidR="00097B5D" w:rsidRPr="00790231" w:rsidRDefault="00097B5D" w:rsidP="00097B5D">
            <w:pPr>
              <w:rPr>
                <w:b/>
                <w:bCs/>
                <w:szCs w:val="22"/>
              </w:rPr>
            </w:pPr>
            <w:r>
              <w:rPr>
                <w:b/>
                <w:bCs/>
                <w:szCs w:val="22"/>
              </w:rPr>
              <w:t>HA1 - Projektledelse</w:t>
            </w:r>
          </w:p>
          <w:p w14:paraId="65BF5558" w14:textId="77777777" w:rsidR="00097B5D" w:rsidRDefault="00097B5D" w:rsidP="00097B5D">
            <w:pPr>
              <w:pStyle w:val="Listeafsnit"/>
            </w:pPr>
            <w:r>
              <w:t>Der etableres en koordinationsgruppe med deltagere fra DDH, Region Sjælland og på sigt relevante kommuner.</w:t>
            </w:r>
          </w:p>
          <w:p w14:paraId="783A10B8" w14:textId="77777777" w:rsidR="00097B5D" w:rsidRDefault="00097B5D" w:rsidP="00097B5D">
            <w:pPr>
              <w:pStyle w:val="Listeafsnit"/>
            </w:pPr>
            <w:r>
              <w:t xml:space="preserve">Der afholdes koordinationsmøder med Koncern Digitalisering, Region Sjælland mhp. at sikre optimale snitflader mellem DDH og den teknisk support til Min </w:t>
            </w:r>
            <w:proofErr w:type="spellStart"/>
            <w:r>
              <w:t>Sunhedsplatform</w:t>
            </w:r>
            <w:proofErr w:type="spellEnd"/>
            <w:r>
              <w:t>.</w:t>
            </w:r>
          </w:p>
          <w:p w14:paraId="66A0576E" w14:textId="77777777" w:rsidR="00097B5D" w:rsidRDefault="00097B5D" w:rsidP="00097B5D">
            <w:pPr>
              <w:pStyle w:val="Listeafsnit"/>
            </w:pPr>
            <w:r>
              <w:t>Der afholdes koordinationsmøder med Region Sjællands patientkommunikationsenhed omkring udbredelse af tilbuddet til borgerne.</w:t>
            </w:r>
          </w:p>
          <w:p w14:paraId="30470914" w14:textId="77777777" w:rsidR="00097B5D" w:rsidRDefault="00097B5D" w:rsidP="00097B5D">
            <w:pPr>
              <w:pStyle w:val="Listeafsnit"/>
            </w:pPr>
            <w:r>
              <w:t>Informationsmøde afholdes for kommuner mhp. rekruttering til projektet.</w:t>
            </w:r>
          </w:p>
          <w:p w14:paraId="3034103F" w14:textId="77777777" w:rsidR="00097B5D" w:rsidRDefault="00097B5D" w:rsidP="00097B5D">
            <w:pPr>
              <w:pStyle w:val="Listeafsnit"/>
            </w:pPr>
            <w:r>
              <w:t>Kommuner udvælges til deltagelse i pilotprojektet.</w:t>
            </w:r>
          </w:p>
          <w:p w14:paraId="3E6374A9" w14:textId="77777777" w:rsidR="00097B5D" w:rsidRDefault="00097B5D" w:rsidP="00B132EA">
            <w:pPr>
              <w:rPr>
                <w:b/>
                <w:bCs/>
                <w:szCs w:val="22"/>
              </w:rPr>
            </w:pPr>
          </w:p>
          <w:p w14:paraId="1403A303" w14:textId="77777777" w:rsidR="00097B5D" w:rsidRDefault="00097B5D" w:rsidP="00B132EA">
            <w:pPr>
              <w:rPr>
                <w:b/>
                <w:bCs/>
                <w:szCs w:val="22"/>
              </w:rPr>
            </w:pPr>
          </w:p>
          <w:p w14:paraId="58628ADF" w14:textId="01A21C8E" w:rsidR="00B132EA" w:rsidRPr="00F054AB" w:rsidRDefault="00F054AB" w:rsidP="00B132EA">
            <w:pPr>
              <w:rPr>
                <w:b/>
                <w:bCs/>
                <w:szCs w:val="22"/>
              </w:rPr>
            </w:pPr>
            <w:r>
              <w:rPr>
                <w:b/>
                <w:bCs/>
                <w:szCs w:val="22"/>
              </w:rPr>
              <w:t>HA</w:t>
            </w:r>
            <w:r w:rsidR="00097B5D">
              <w:rPr>
                <w:b/>
                <w:bCs/>
                <w:szCs w:val="22"/>
              </w:rPr>
              <w:t>2</w:t>
            </w:r>
            <w:r>
              <w:rPr>
                <w:b/>
                <w:bCs/>
                <w:szCs w:val="22"/>
              </w:rPr>
              <w:t xml:space="preserve"> </w:t>
            </w:r>
            <w:r w:rsidRPr="002418CB">
              <w:rPr>
                <w:b/>
                <w:bCs/>
                <w:szCs w:val="22"/>
              </w:rPr>
              <w:t>– Vejledning i offentlige sundhedsapps</w:t>
            </w:r>
          </w:p>
          <w:p w14:paraId="6CA91A6A" w14:textId="44F58493" w:rsidR="00952ABD" w:rsidRPr="00457C5E" w:rsidRDefault="00F054AB" w:rsidP="008C332C">
            <w:pPr>
              <w:pStyle w:val="Listeafsnit"/>
              <w:numPr>
                <w:ilvl w:val="0"/>
                <w:numId w:val="12"/>
              </w:numPr>
            </w:pPr>
            <w:proofErr w:type="spellStart"/>
            <w:r w:rsidRPr="00007956">
              <w:t>Hotlinemedarbejdere</w:t>
            </w:r>
            <w:proofErr w:type="spellEnd"/>
            <w:r w:rsidRPr="00007956">
              <w:t xml:space="preserve"> i DDH oparbejder kendskab og indsigt i </w:t>
            </w:r>
            <w:r w:rsidRPr="00457C5E">
              <w:t>sundhedsappsnes funktioner og anvendelsesmuligheder, mhp. at kunne vejlede borgere, der har en grundlæggende usikkerhed om app-anvendelsen.</w:t>
            </w:r>
            <w:r w:rsidR="008D0DA9" w:rsidRPr="00457C5E">
              <w:t xml:space="preserve"> DDH udvikler E-learning materiale </w:t>
            </w:r>
            <w:r w:rsidR="009D1306" w:rsidRPr="00457C5E">
              <w:t xml:space="preserve">i samarbejde med </w:t>
            </w:r>
            <w:r w:rsidR="0043473E" w:rsidRPr="00457C5E">
              <w:t xml:space="preserve">Region Sjælland fagspecialister </w:t>
            </w:r>
            <w:r w:rsidR="009D1306" w:rsidRPr="00457C5E">
              <w:t>som undervisning</w:t>
            </w:r>
            <w:r w:rsidR="0043473E" w:rsidRPr="00457C5E">
              <w:t xml:space="preserve"> til </w:t>
            </w:r>
            <w:r w:rsidR="003C2DCB" w:rsidRPr="00457C5E">
              <w:t>DDH-medarbejderne</w:t>
            </w:r>
            <w:r w:rsidR="0043473E" w:rsidRPr="00457C5E">
              <w:t xml:space="preserve">. E-learning materiale kan i øvrigt bruges </w:t>
            </w:r>
            <w:r w:rsidR="00952ABD" w:rsidRPr="00457C5E">
              <w:t>som undervisning for andre relevante målgrupper i Region Sjælland.</w:t>
            </w:r>
          </w:p>
          <w:p w14:paraId="49AE83F4" w14:textId="77777777" w:rsidR="00952ABD" w:rsidRPr="00457C5E" w:rsidRDefault="00952ABD" w:rsidP="003C2DCB">
            <w:pPr>
              <w:pStyle w:val="Listeafsnit"/>
              <w:numPr>
                <w:ilvl w:val="0"/>
                <w:numId w:val="0"/>
              </w:numPr>
              <w:ind w:left="720"/>
            </w:pPr>
          </w:p>
          <w:p w14:paraId="65925C85" w14:textId="2E673D7C" w:rsidR="00F054AB" w:rsidRPr="00007956" w:rsidRDefault="00F054AB" w:rsidP="008C332C">
            <w:pPr>
              <w:pStyle w:val="Listeafsnit"/>
              <w:numPr>
                <w:ilvl w:val="0"/>
                <w:numId w:val="12"/>
              </w:numPr>
            </w:pPr>
            <w:r w:rsidRPr="00457C5E">
              <w:t>Der oprettes et særligt DDH-telefonnr. som borgere i Region Sjælland kan bruge ved spørgsmål om sundhedsapps. Viser spørgsmålet sig at omhandle teknik i Min</w:t>
            </w:r>
            <w:r w:rsidRPr="00007956">
              <w:t xml:space="preserve"> Sundhedsplatform viderestiller DDH opkaldet til Region Sjællands særlige support. </w:t>
            </w:r>
          </w:p>
          <w:p w14:paraId="3AF4344E" w14:textId="77777777" w:rsidR="00F054AB" w:rsidRDefault="00F054AB" w:rsidP="00007956">
            <w:pPr>
              <w:ind w:left="323"/>
              <w:rPr>
                <w:szCs w:val="22"/>
              </w:rPr>
            </w:pPr>
          </w:p>
          <w:p w14:paraId="138AC8D2" w14:textId="0EEB6674" w:rsidR="00F054AB" w:rsidRPr="00457C5E" w:rsidRDefault="181D5F4D" w:rsidP="181D5F4D">
            <w:pPr>
              <w:pStyle w:val="Listeafsnit"/>
            </w:pPr>
            <w:r>
              <w:lastRenderedPageBreak/>
              <w:t xml:space="preserve">Region Sjælland bidrager </w:t>
            </w:r>
            <w:r w:rsidRPr="00457C5E">
              <w:t xml:space="preserve">med </w:t>
            </w:r>
            <w:r w:rsidR="0094498B" w:rsidRPr="00457C5E">
              <w:t>udvikling af vejledningsguides</w:t>
            </w:r>
            <w:r w:rsidRPr="00457C5E">
              <w:t xml:space="preserve"> </w:t>
            </w:r>
            <w:commentRangeStart w:id="2"/>
            <w:r w:rsidRPr="00457C5E">
              <w:t>til Min Sundhedsplatforms</w:t>
            </w:r>
            <w:r w:rsidR="00E8048D" w:rsidRPr="00457C5E">
              <w:t xml:space="preserve"> </w:t>
            </w:r>
            <w:commentRangeEnd w:id="2"/>
            <w:r w:rsidR="00E8048D" w:rsidRPr="00457C5E">
              <w:rPr>
                <w:rStyle w:val="Kommentarhenvisning"/>
                <w:color w:val="auto"/>
              </w:rPr>
              <w:commentReference w:id="2"/>
            </w:r>
            <w:r w:rsidRPr="00457C5E">
              <w:t>anvendelsesmulighede</w:t>
            </w:r>
            <w:r w:rsidR="00E8048D" w:rsidRPr="00457C5E">
              <w:t>r</w:t>
            </w:r>
            <w:r w:rsidRPr="00457C5E">
              <w:t>, herunder hvilke henvendelser DDH kan løse og hvilke den teknisk support løser.</w:t>
            </w:r>
          </w:p>
          <w:p w14:paraId="0BCA10E0" w14:textId="77777777" w:rsidR="007F482D" w:rsidRPr="00457C5E" w:rsidRDefault="007F482D" w:rsidP="00007956">
            <w:pPr>
              <w:ind w:left="323"/>
              <w:rPr>
                <w:szCs w:val="22"/>
              </w:rPr>
            </w:pPr>
          </w:p>
          <w:p w14:paraId="0D8A5FA3" w14:textId="7B35D286" w:rsidR="00F054AB" w:rsidRPr="00457C5E" w:rsidRDefault="00F054AB" w:rsidP="003458E8">
            <w:pPr>
              <w:pStyle w:val="Listeafsnit"/>
              <w:numPr>
                <w:ilvl w:val="0"/>
                <w:numId w:val="12"/>
              </w:numPr>
            </w:pPr>
            <w:r w:rsidRPr="00457C5E">
              <w:t xml:space="preserve">Region Sjælland indarbejder tilbuddet om </w:t>
            </w:r>
            <w:r w:rsidR="00973B85" w:rsidRPr="00457C5E">
              <w:t>D</w:t>
            </w:r>
            <w:r w:rsidRPr="00457C5E">
              <w:t xml:space="preserve">en </w:t>
            </w:r>
            <w:r w:rsidR="00973B85" w:rsidRPr="00457C5E">
              <w:t>D</w:t>
            </w:r>
            <w:r w:rsidRPr="00457C5E">
              <w:t xml:space="preserve">igitale </w:t>
            </w:r>
            <w:r w:rsidR="00973B85" w:rsidRPr="00457C5E">
              <w:t>H</w:t>
            </w:r>
            <w:r w:rsidRPr="00457C5E">
              <w:t xml:space="preserve">otline, herunder </w:t>
            </w:r>
            <w:proofErr w:type="spellStart"/>
            <w:r w:rsidRPr="00457C5E">
              <w:t>hotlinetelefonnr</w:t>
            </w:r>
            <w:proofErr w:type="spellEnd"/>
            <w:r w:rsidRPr="00457C5E">
              <w:t>. i den patientrettede kommunikation.</w:t>
            </w:r>
          </w:p>
          <w:p w14:paraId="3F544C9D" w14:textId="77777777" w:rsidR="00007956" w:rsidRPr="00457C5E" w:rsidRDefault="00007956" w:rsidP="00F054AB">
            <w:pPr>
              <w:rPr>
                <w:szCs w:val="22"/>
              </w:rPr>
            </w:pPr>
          </w:p>
          <w:p w14:paraId="132DE63E" w14:textId="66DDA4A2" w:rsidR="00007956" w:rsidRPr="00457C5E" w:rsidRDefault="00F054AB" w:rsidP="00007956">
            <w:pPr>
              <w:rPr>
                <w:b/>
                <w:bCs/>
                <w:szCs w:val="22"/>
              </w:rPr>
            </w:pPr>
            <w:r w:rsidRPr="00457C5E">
              <w:rPr>
                <w:szCs w:val="22"/>
              </w:rPr>
              <w:t xml:space="preserve"> </w:t>
            </w:r>
            <w:r w:rsidR="00007956" w:rsidRPr="00457C5E">
              <w:rPr>
                <w:b/>
                <w:bCs/>
                <w:szCs w:val="22"/>
              </w:rPr>
              <w:t>HA</w:t>
            </w:r>
            <w:r w:rsidR="00097B5D" w:rsidRPr="00457C5E">
              <w:rPr>
                <w:b/>
                <w:bCs/>
                <w:szCs w:val="22"/>
              </w:rPr>
              <w:t>3</w:t>
            </w:r>
            <w:r w:rsidR="00007956" w:rsidRPr="00457C5E">
              <w:rPr>
                <w:b/>
                <w:bCs/>
                <w:szCs w:val="22"/>
              </w:rPr>
              <w:t xml:space="preserve"> – Den </w:t>
            </w:r>
            <w:r w:rsidR="00E816B6" w:rsidRPr="00457C5E">
              <w:rPr>
                <w:b/>
                <w:bCs/>
                <w:szCs w:val="22"/>
              </w:rPr>
              <w:t>D</w:t>
            </w:r>
            <w:r w:rsidR="00007956" w:rsidRPr="00457C5E">
              <w:rPr>
                <w:b/>
                <w:bCs/>
                <w:szCs w:val="22"/>
              </w:rPr>
              <w:t xml:space="preserve">igitale </w:t>
            </w:r>
            <w:r w:rsidR="00E816B6" w:rsidRPr="00457C5E">
              <w:rPr>
                <w:b/>
                <w:bCs/>
                <w:szCs w:val="22"/>
              </w:rPr>
              <w:t>H</w:t>
            </w:r>
            <w:r w:rsidR="00007956" w:rsidRPr="00457C5E">
              <w:rPr>
                <w:b/>
                <w:bCs/>
                <w:szCs w:val="22"/>
              </w:rPr>
              <w:t>otline i sjællandske kommuner</w:t>
            </w:r>
          </w:p>
          <w:p w14:paraId="34B248BB" w14:textId="77777777" w:rsidR="00007956" w:rsidRPr="00457C5E" w:rsidRDefault="00007956" w:rsidP="003458E8">
            <w:pPr>
              <w:pStyle w:val="Listeafsnit"/>
              <w:numPr>
                <w:ilvl w:val="0"/>
                <w:numId w:val="13"/>
              </w:numPr>
            </w:pPr>
            <w:r w:rsidRPr="00457C5E">
              <w:t>Et antal kommuner tilknyttes DDH for en 2-årig pilotperiode.</w:t>
            </w:r>
          </w:p>
          <w:p w14:paraId="2DB6BFB4" w14:textId="702C2BC8" w:rsidR="0070695A" w:rsidRPr="00457C5E" w:rsidRDefault="004B42F3" w:rsidP="003458E8">
            <w:pPr>
              <w:pStyle w:val="Listeafsnit"/>
              <w:numPr>
                <w:ilvl w:val="0"/>
                <w:numId w:val="13"/>
              </w:numPr>
            </w:pPr>
            <w:r w:rsidRPr="00457C5E">
              <w:t xml:space="preserve">DDH står for at </w:t>
            </w:r>
            <w:proofErr w:type="spellStart"/>
            <w:r w:rsidRPr="00457C5E">
              <w:t>onboarde</w:t>
            </w:r>
            <w:proofErr w:type="spellEnd"/>
            <w:r w:rsidRPr="00457C5E">
              <w:t xml:space="preserve"> alle </w:t>
            </w:r>
            <w:r w:rsidR="006F38BC" w:rsidRPr="00457C5E">
              <w:t>nye</w:t>
            </w:r>
            <w:r w:rsidRPr="00457C5E">
              <w:t xml:space="preserve"> kommuner samt medarbejdere, der skal </w:t>
            </w:r>
            <w:r w:rsidR="006F38BC" w:rsidRPr="00457C5E">
              <w:t>indgå i DDH-samarbejdet</w:t>
            </w:r>
            <w:r w:rsidR="00601042" w:rsidRPr="00457C5E">
              <w:t xml:space="preserve"> i en aftalt kadence for at opnå forventede stordriftsfordele</w:t>
            </w:r>
            <w:r w:rsidR="006F38BC" w:rsidRPr="00457C5E">
              <w:t>.</w:t>
            </w:r>
            <w:r w:rsidR="004E44D1" w:rsidRPr="00457C5E">
              <w:t xml:space="preserve"> </w:t>
            </w:r>
            <w:r w:rsidR="006F38BC" w:rsidRPr="00457C5E">
              <w:t xml:space="preserve"> </w:t>
            </w:r>
          </w:p>
          <w:p w14:paraId="51BBA6D8" w14:textId="63E49652" w:rsidR="003458E8" w:rsidRPr="00457C5E" w:rsidRDefault="00007956" w:rsidP="003458E8">
            <w:pPr>
              <w:pStyle w:val="Listeafsnit"/>
              <w:numPr>
                <w:ilvl w:val="0"/>
                <w:numId w:val="13"/>
              </w:numPr>
            </w:pPr>
            <w:r w:rsidRPr="00457C5E">
              <w:t xml:space="preserve">Kommunerne stiller medarbejdere til rådighed som opkvalificeres til at arbejde i </w:t>
            </w:r>
            <w:r w:rsidR="00E816B6" w:rsidRPr="00457C5E">
              <w:t>D</w:t>
            </w:r>
            <w:r w:rsidRPr="00457C5E">
              <w:t xml:space="preserve">en </w:t>
            </w:r>
            <w:r w:rsidR="00E816B6" w:rsidRPr="00457C5E">
              <w:t>D</w:t>
            </w:r>
            <w:r w:rsidRPr="00457C5E">
              <w:t xml:space="preserve">igitale </w:t>
            </w:r>
            <w:r w:rsidR="00E816B6" w:rsidRPr="00457C5E">
              <w:t>H</w:t>
            </w:r>
            <w:r w:rsidRPr="00457C5E">
              <w:t>otline.</w:t>
            </w:r>
          </w:p>
          <w:p w14:paraId="04BAF580" w14:textId="4FA2B949" w:rsidR="003458E8" w:rsidRPr="00457C5E" w:rsidRDefault="003458E8" w:rsidP="003458E8">
            <w:pPr>
              <w:pStyle w:val="Listeafsnit"/>
              <w:numPr>
                <w:ilvl w:val="0"/>
                <w:numId w:val="13"/>
              </w:numPr>
            </w:pPr>
            <w:r w:rsidRPr="00457C5E">
              <w:t xml:space="preserve">Kommunerne udarbejder kommunespecifikke guides til deres </w:t>
            </w:r>
            <w:r w:rsidR="0070695A" w:rsidRPr="00457C5E">
              <w:t xml:space="preserve">borgervendte </w:t>
            </w:r>
            <w:r w:rsidRPr="00457C5E">
              <w:t xml:space="preserve">IT-løsninger i </w:t>
            </w:r>
            <w:proofErr w:type="spellStart"/>
            <w:r w:rsidRPr="00457C5E">
              <w:t>DDH’s</w:t>
            </w:r>
            <w:proofErr w:type="spellEnd"/>
            <w:r w:rsidRPr="00457C5E">
              <w:t xml:space="preserve"> kvalitetsstandarder.</w:t>
            </w:r>
          </w:p>
          <w:p w14:paraId="03F1A2D5" w14:textId="2F460BE9" w:rsidR="003458E8" w:rsidRPr="00457C5E" w:rsidRDefault="003458E8" w:rsidP="003458E8">
            <w:pPr>
              <w:pStyle w:val="Listeafsnit"/>
              <w:numPr>
                <w:ilvl w:val="0"/>
                <w:numId w:val="13"/>
              </w:numPr>
            </w:pPr>
            <w:r w:rsidRPr="00457C5E">
              <w:t xml:space="preserve">Der etableres </w:t>
            </w:r>
            <w:proofErr w:type="spellStart"/>
            <w:r w:rsidRPr="00457C5E">
              <w:t>hotlinenumre</w:t>
            </w:r>
            <w:proofErr w:type="spellEnd"/>
            <w:r w:rsidRPr="00457C5E">
              <w:t xml:space="preserve"> som borgerne kan ringe til for vejledning.</w:t>
            </w:r>
          </w:p>
          <w:p w14:paraId="5E451CA1" w14:textId="21903D18" w:rsidR="00007956" w:rsidRPr="00007956" w:rsidRDefault="00007956" w:rsidP="003458E8">
            <w:pPr>
              <w:pStyle w:val="Listeafsnit"/>
              <w:numPr>
                <w:ilvl w:val="0"/>
                <w:numId w:val="13"/>
              </w:numPr>
            </w:pPr>
            <w:r w:rsidRPr="00007956">
              <w:t>Borgerne i kommunerne informeres om tilbuddet via kommunens kanaler</w:t>
            </w:r>
          </w:p>
          <w:p w14:paraId="58BD03A0" w14:textId="77777777" w:rsidR="00007956" w:rsidRDefault="00007956" w:rsidP="00007956">
            <w:pPr>
              <w:rPr>
                <w:b/>
                <w:bCs/>
                <w:szCs w:val="22"/>
              </w:rPr>
            </w:pPr>
          </w:p>
          <w:p w14:paraId="58628AE6" w14:textId="77777777" w:rsidR="0042266A" w:rsidRPr="008C46B6" w:rsidRDefault="0042266A" w:rsidP="00097B5D">
            <w:pPr>
              <w:pStyle w:val="Listeafsnit"/>
              <w:numPr>
                <w:ilvl w:val="0"/>
                <w:numId w:val="0"/>
              </w:numPr>
              <w:ind w:left="720"/>
              <w:rPr>
                <w:szCs w:val="22"/>
              </w:rPr>
            </w:pPr>
          </w:p>
        </w:tc>
      </w:tr>
      <w:tr w:rsidR="005E703A" w:rsidRPr="005453F2" w14:paraId="58628AE9" w14:textId="77777777" w:rsidTr="181D5F4D">
        <w:tc>
          <w:tcPr>
            <w:tcW w:w="9622" w:type="dxa"/>
            <w:gridSpan w:val="2"/>
          </w:tcPr>
          <w:p w14:paraId="58628AE8" w14:textId="6CAE922E" w:rsidR="005E703A" w:rsidRPr="005E703A" w:rsidRDefault="00DE57AF" w:rsidP="00CD2398">
            <w:pPr>
              <w:rPr>
                <w:b/>
                <w:i/>
                <w:color w:val="404040" w:themeColor="text1" w:themeTint="BF"/>
                <w:szCs w:val="22"/>
              </w:rPr>
            </w:pPr>
            <w:r>
              <w:rPr>
                <w:b/>
                <w:i/>
                <w:color w:val="404040" w:themeColor="text1" w:themeTint="BF"/>
                <w:szCs w:val="22"/>
              </w:rPr>
              <w:lastRenderedPageBreak/>
              <w:t>En t</w:t>
            </w:r>
            <w:r w:rsidR="005E703A" w:rsidRPr="005E703A">
              <w:rPr>
                <w:b/>
                <w:i/>
                <w:color w:val="404040" w:themeColor="text1" w:themeTint="BF"/>
                <w:szCs w:val="22"/>
              </w:rPr>
              <w:t xml:space="preserve">idsplan for projektets aktiviteter </w:t>
            </w:r>
            <w:r>
              <w:rPr>
                <w:b/>
                <w:i/>
                <w:color w:val="404040" w:themeColor="text1" w:themeTint="BF"/>
                <w:szCs w:val="22"/>
              </w:rPr>
              <w:t>vedlægges</w:t>
            </w:r>
            <w:r w:rsidR="005E703A" w:rsidRPr="005E703A">
              <w:rPr>
                <w:b/>
                <w:i/>
                <w:color w:val="404040" w:themeColor="text1" w:themeTint="BF"/>
                <w:szCs w:val="22"/>
              </w:rPr>
              <w:t xml:space="preserve"> som bilag</w:t>
            </w:r>
          </w:p>
        </w:tc>
      </w:tr>
      <w:bookmarkEnd w:id="0"/>
    </w:tbl>
    <w:p w14:paraId="58628AEA" w14:textId="77777777" w:rsidR="00B132EA" w:rsidRDefault="00B132EA" w:rsidP="00967E5E"/>
    <w:tbl>
      <w:tblPr>
        <w:tblStyle w:val="Gittertabel4-farve3"/>
        <w:tblW w:w="0" w:type="auto"/>
        <w:tblLook w:val="06A0" w:firstRow="1" w:lastRow="0" w:firstColumn="1" w:lastColumn="0" w:noHBand="1" w:noVBand="1"/>
      </w:tblPr>
      <w:tblGrid>
        <w:gridCol w:w="9622"/>
      </w:tblGrid>
      <w:tr w:rsidR="00B132EA" w:rsidRPr="005453F2" w14:paraId="58628AEC" w14:textId="77777777" w:rsidTr="00CB1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009BA1"/>
          </w:tcPr>
          <w:p w14:paraId="58628AEB" w14:textId="77777777" w:rsidR="00B132EA" w:rsidRPr="0042266A" w:rsidRDefault="00667529" w:rsidP="00B132EA">
            <w:pPr>
              <w:pStyle w:val="Overskrift1"/>
            </w:pPr>
            <w:r>
              <w:t>7</w:t>
            </w:r>
            <w:r w:rsidR="00B132EA" w:rsidRPr="005453F2">
              <w:t xml:space="preserve">. </w:t>
            </w:r>
            <w:r w:rsidR="00B132EA">
              <w:t>Effektkæde</w:t>
            </w:r>
          </w:p>
        </w:tc>
      </w:tr>
      <w:tr w:rsidR="00B132EA" w:rsidRPr="005453F2" w14:paraId="58628AF1" w14:textId="77777777" w:rsidTr="00AB237B">
        <w:tc>
          <w:tcPr>
            <w:cnfStyle w:val="001000000000" w:firstRow="0" w:lastRow="0" w:firstColumn="1" w:lastColumn="0" w:oddVBand="0" w:evenVBand="0" w:oddHBand="0" w:evenHBand="0" w:firstRowFirstColumn="0" w:firstRowLastColumn="0" w:lastRowFirstColumn="0" w:lastRowLastColumn="0"/>
            <w:tcW w:w="9622" w:type="dxa"/>
          </w:tcPr>
          <w:p w14:paraId="58628AED" w14:textId="77777777" w:rsidR="00B132EA" w:rsidRPr="005453F2" w:rsidRDefault="00B132EA" w:rsidP="00AB237B">
            <w:pPr>
              <w:rPr>
                <w:b w:val="0"/>
              </w:rPr>
            </w:pPr>
          </w:p>
          <w:p w14:paraId="58628AEE" w14:textId="77777777" w:rsidR="005E703A" w:rsidRDefault="00B132EA" w:rsidP="00AB237B">
            <w:pPr>
              <w:rPr>
                <w:b w:val="0"/>
              </w:rPr>
            </w:pPr>
            <w:r>
              <w:rPr>
                <w:b w:val="0"/>
              </w:rPr>
              <w:t>[</w:t>
            </w:r>
            <w:r w:rsidRPr="00B132EA">
              <w:rPr>
                <w:b w:val="0"/>
              </w:rPr>
              <w:t>Beskriv på et overordnet niveau projektets</w:t>
            </w:r>
            <w:r>
              <w:rPr>
                <w:b w:val="0"/>
              </w:rPr>
              <w:t xml:space="preserve"> effektkæde – herunder hovedaktiviteter, leverancer (output), resultater (</w:t>
            </w:r>
            <w:proofErr w:type="spellStart"/>
            <w:r>
              <w:rPr>
                <w:b w:val="0"/>
              </w:rPr>
              <w:t>outcome</w:t>
            </w:r>
            <w:proofErr w:type="spellEnd"/>
            <w:r>
              <w:rPr>
                <w:b w:val="0"/>
              </w:rPr>
              <w:t>) og effekter (</w:t>
            </w:r>
            <w:proofErr w:type="spellStart"/>
            <w:r>
              <w:rPr>
                <w:b w:val="0"/>
              </w:rPr>
              <w:t>impact</w:t>
            </w:r>
            <w:proofErr w:type="spellEnd"/>
            <w:r>
              <w:rPr>
                <w:b w:val="0"/>
              </w:rPr>
              <w:t xml:space="preserve">). </w:t>
            </w:r>
          </w:p>
          <w:p w14:paraId="58628AEF" w14:textId="77777777" w:rsidR="00B132EA" w:rsidRPr="005453F2" w:rsidRDefault="00B132EA" w:rsidP="00AB237B">
            <w:pPr>
              <w:rPr>
                <w:b w:val="0"/>
              </w:rPr>
            </w:pPr>
            <w:r>
              <w:rPr>
                <w:b w:val="0"/>
              </w:rPr>
              <w:t>Udfyld evt. Region Sjælland effektkædeskema, som bilag]</w:t>
            </w:r>
          </w:p>
          <w:p w14:paraId="58628AF0" w14:textId="77777777" w:rsidR="00B132EA" w:rsidRPr="005453F2" w:rsidRDefault="00B132EA" w:rsidP="00AB237B">
            <w:pPr>
              <w:rPr>
                <w:b w:val="0"/>
              </w:rPr>
            </w:pPr>
          </w:p>
        </w:tc>
      </w:tr>
    </w:tbl>
    <w:p w14:paraId="58628AF2" w14:textId="77777777" w:rsidR="0042266A" w:rsidRDefault="0042266A" w:rsidP="00967E5E"/>
    <w:tbl>
      <w:tblPr>
        <w:tblStyle w:val="Gittertabel4-farve3"/>
        <w:tblW w:w="9634" w:type="dxa"/>
        <w:tblLayout w:type="fixed"/>
        <w:tblLook w:val="06A0" w:firstRow="1" w:lastRow="0" w:firstColumn="1" w:lastColumn="0" w:noHBand="1" w:noVBand="1"/>
      </w:tblPr>
      <w:tblGrid>
        <w:gridCol w:w="9634"/>
      </w:tblGrid>
      <w:tr w:rsidR="0042266A" w:rsidRPr="005453F2" w14:paraId="58628AF4" w14:textId="77777777" w:rsidTr="00CB1319">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34" w:type="dxa"/>
            <w:shd w:val="clear" w:color="auto" w:fill="009BA1"/>
          </w:tcPr>
          <w:p w14:paraId="58628AF3" w14:textId="77777777" w:rsidR="0042266A" w:rsidRPr="00CB1319" w:rsidRDefault="00B8608B" w:rsidP="00CB1319">
            <w:pPr>
              <w:pStyle w:val="Overskrift1"/>
            </w:pPr>
            <w:r>
              <w:t>8</w:t>
            </w:r>
            <w:r w:rsidR="0042266A">
              <w:t>.</w:t>
            </w:r>
            <w:r w:rsidR="0042266A" w:rsidRPr="005453F2">
              <w:t xml:space="preserve"> Projektets organisering</w:t>
            </w:r>
          </w:p>
        </w:tc>
      </w:tr>
      <w:tr w:rsidR="0042266A" w:rsidRPr="005453F2" w14:paraId="58628AF7" w14:textId="77777777" w:rsidTr="00CB1319">
        <w:trPr>
          <w:trHeight w:val="523"/>
        </w:trPr>
        <w:tc>
          <w:tcPr>
            <w:cnfStyle w:val="001000000000" w:firstRow="0" w:lastRow="0" w:firstColumn="1" w:lastColumn="0" w:oddVBand="0" w:evenVBand="0" w:oddHBand="0" w:evenHBand="0" w:firstRowFirstColumn="0" w:firstRowLastColumn="0" w:lastRowFirstColumn="0" w:lastRowLastColumn="0"/>
            <w:tcW w:w="9634" w:type="dxa"/>
          </w:tcPr>
          <w:p w14:paraId="58628AF5" w14:textId="77777777" w:rsidR="0042266A" w:rsidRDefault="0042266A" w:rsidP="00AB237B">
            <w:pPr>
              <w:rPr>
                <w:b w:val="0"/>
              </w:rPr>
            </w:pPr>
          </w:p>
          <w:p w14:paraId="58628AF6" w14:textId="77777777" w:rsidR="0042266A" w:rsidRPr="00CB1319" w:rsidRDefault="00B132EA" w:rsidP="00AB237B">
            <w:pPr>
              <w:rPr>
                <w:b w:val="0"/>
                <w:szCs w:val="22"/>
              </w:rPr>
            </w:pPr>
            <w:r>
              <w:rPr>
                <w:b w:val="0"/>
                <w:szCs w:val="22"/>
              </w:rPr>
              <w:t>[</w:t>
            </w:r>
            <w:r w:rsidRPr="005453F2">
              <w:rPr>
                <w:b w:val="0"/>
                <w:szCs w:val="22"/>
              </w:rPr>
              <w:t xml:space="preserve">Beskriv projektets organisering </w:t>
            </w:r>
            <w:r>
              <w:rPr>
                <w:b w:val="0"/>
                <w:szCs w:val="22"/>
              </w:rPr>
              <w:t>og roller og ansvar for partnere]</w:t>
            </w:r>
          </w:p>
        </w:tc>
      </w:tr>
    </w:tbl>
    <w:p w14:paraId="58628AF8" w14:textId="77777777" w:rsidR="0042266A" w:rsidRPr="005453F2" w:rsidRDefault="0042266A" w:rsidP="00967E5E"/>
    <w:tbl>
      <w:tblPr>
        <w:tblStyle w:val="Gittertabel4-farve3"/>
        <w:tblW w:w="0" w:type="auto"/>
        <w:tblLook w:val="06A0" w:firstRow="1" w:lastRow="0" w:firstColumn="1" w:lastColumn="0" w:noHBand="1" w:noVBand="1"/>
      </w:tblPr>
      <w:tblGrid>
        <w:gridCol w:w="9622"/>
      </w:tblGrid>
      <w:tr w:rsidR="005035C9" w:rsidRPr="005453F2" w14:paraId="58628AFA" w14:textId="77777777" w:rsidTr="00CB1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009BA1"/>
          </w:tcPr>
          <w:p w14:paraId="58628AF9" w14:textId="77777777" w:rsidR="005035C9" w:rsidRPr="0042266A" w:rsidRDefault="00B8608B" w:rsidP="005035C9">
            <w:pPr>
              <w:pStyle w:val="Overskrift1"/>
            </w:pPr>
            <w:r>
              <w:t>9</w:t>
            </w:r>
            <w:r w:rsidR="005035C9" w:rsidRPr="005453F2">
              <w:t xml:space="preserve">. </w:t>
            </w:r>
            <w:r w:rsidR="005035C9">
              <w:t>Evaluering</w:t>
            </w:r>
          </w:p>
        </w:tc>
      </w:tr>
      <w:tr w:rsidR="005035C9" w:rsidRPr="005453F2" w14:paraId="58628AFE" w14:textId="77777777" w:rsidTr="00AB237B">
        <w:tc>
          <w:tcPr>
            <w:cnfStyle w:val="001000000000" w:firstRow="0" w:lastRow="0" w:firstColumn="1" w:lastColumn="0" w:oddVBand="0" w:evenVBand="0" w:oddHBand="0" w:evenHBand="0" w:firstRowFirstColumn="0" w:firstRowLastColumn="0" w:lastRowFirstColumn="0" w:lastRowLastColumn="0"/>
            <w:tcW w:w="9622" w:type="dxa"/>
          </w:tcPr>
          <w:p w14:paraId="58628AFB" w14:textId="77777777" w:rsidR="005035C9" w:rsidRPr="005453F2" w:rsidRDefault="005035C9" w:rsidP="00AB237B">
            <w:pPr>
              <w:rPr>
                <w:b w:val="0"/>
              </w:rPr>
            </w:pPr>
          </w:p>
          <w:p w14:paraId="58628AFC" w14:textId="77777777" w:rsidR="005035C9" w:rsidRDefault="005035C9" w:rsidP="002E5BCB">
            <w:pPr>
              <w:rPr>
                <w:b w:val="0"/>
              </w:rPr>
            </w:pPr>
            <w:r>
              <w:rPr>
                <w:b w:val="0"/>
              </w:rPr>
              <w:t>[</w:t>
            </w:r>
            <w:r w:rsidR="00CB1319" w:rsidRPr="00CB1319">
              <w:rPr>
                <w:b w:val="0"/>
              </w:rPr>
              <w:t>Beskriv på et overordnet niveau, hvordan projektet tænkes evalueret.</w:t>
            </w:r>
            <w:r w:rsidR="00CB1319">
              <w:rPr>
                <w:b w:val="0"/>
              </w:rPr>
              <w:t xml:space="preserve"> Finansiering af evaluering</w:t>
            </w:r>
            <w:r w:rsidR="002E5BCB">
              <w:rPr>
                <w:b w:val="0"/>
              </w:rPr>
              <w:t xml:space="preserve">en </w:t>
            </w:r>
            <w:r w:rsidR="00CB1319">
              <w:rPr>
                <w:b w:val="0"/>
              </w:rPr>
              <w:t xml:space="preserve">er en del af projektets </w:t>
            </w:r>
            <w:r w:rsidR="002E5BCB">
              <w:rPr>
                <w:b w:val="0"/>
              </w:rPr>
              <w:t>budget</w:t>
            </w:r>
            <w:r w:rsidR="00B8608B">
              <w:rPr>
                <w:b w:val="0"/>
              </w:rPr>
              <w:t>. Selve evalueringen skal</w:t>
            </w:r>
            <w:r w:rsidR="002E5BCB">
              <w:rPr>
                <w:b w:val="0"/>
              </w:rPr>
              <w:t xml:space="preserve"> passe til den læring, der skal uddrages af projektet.</w:t>
            </w:r>
            <w:r w:rsidR="00B8608B">
              <w:rPr>
                <w:b w:val="0"/>
              </w:rPr>
              <w:t xml:space="preserve">  En konkret p</w:t>
            </w:r>
            <w:r w:rsidR="002E5BCB">
              <w:rPr>
                <w:b w:val="0"/>
              </w:rPr>
              <w:t xml:space="preserve">lan for evaluering fastlægges inden for de første </w:t>
            </w:r>
            <w:r w:rsidR="00B8608B">
              <w:rPr>
                <w:b w:val="0"/>
              </w:rPr>
              <w:t>3 måneder af projektet i samarbejde med Region Sjælland]</w:t>
            </w:r>
          </w:p>
          <w:p w14:paraId="58628AFD" w14:textId="77777777" w:rsidR="005E703A" w:rsidRPr="005453F2" w:rsidRDefault="005E703A" w:rsidP="002E5BCB">
            <w:pPr>
              <w:rPr>
                <w:b w:val="0"/>
              </w:rPr>
            </w:pPr>
          </w:p>
        </w:tc>
      </w:tr>
    </w:tbl>
    <w:p w14:paraId="58628AFF" w14:textId="77777777" w:rsidR="005F3357" w:rsidRPr="005453F2" w:rsidRDefault="005F3357" w:rsidP="00053F19"/>
    <w:tbl>
      <w:tblPr>
        <w:tblStyle w:val="Gittertabel4-farve3"/>
        <w:tblW w:w="0" w:type="auto"/>
        <w:tblLook w:val="06A0" w:firstRow="1" w:lastRow="0" w:firstColumn="1" w:lastColumn="0" w:noHBand="1" w:noVBand="1"/>
      </w:tblPr>
      <w:tblGrid>
        <w:gridCol w:w="9622"/>
      </w:tblGrid>
      <w:tr w:rsidR="00967E5E" w:rsidRPr="005453F2" w14:paraId="58628B01" w14:textId="77777777" w:rsidTr="00CB1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009BA1"/>
          </w:tcPr>
          <w:p w14:paraId="58628B00" w14:textId="77777777" w:rsidR="001D5D3B" w:rsidRPr="00CB1319" w:rsidRDefault="00B8608B" w:rsidP="00CB1319">
            <w:pPr>
              <w:pStyle w:val="Overskrift1"/>
            </w:pPr>
            <w:r>
              <w:t>10</w:t>
            </w:r>
            <w:r w:rsidR="00967E5E" w:rsidRPr="005453F2">
              <w:t xml:space="preserve">. </w:t>
            </w:r>
            <w:r w:rsidR="00AB21DB" w:rsidRPr="005453F2">
              <w:t xml:space="preserve"> Plan for formidling og udbredelse af </w:t>
            </w:r>
            <w:r w:rsidR="00D50033" w:rsidRPr="005453F2">
              <w:t>projekt</w:t>
            </w:r>
            <w:r w:rsidR="00AB21DB" w:rsidRPr="005453F2">
              <w:t>resultater</w:t>
            </w:r>
          </w:p>
        </w:tc>
      </w:tr>
      <w:tr w:rsidR="00967E5E" w:rsidRPr="005453F2" w14:paraId="58628B05" w14:textId="77777777" w:rsidTr="003924FF">
        <w:tc>
          <w:tcPr>
            <w:cnfStyle w:val="001000000000" w:firstRow="0" w:lastRow="0" w:firstColumn="1" w:lastColumn="0" w:oddVBand="0" w:evenVBand="0" w:oddHBand="0" w:evenHBand="0" w:firstRowFirstColumn="0" w:firstRowLastColumn="0" w:lastRowFirstColumn="0" w:lastRowLastColumn="0"/>
            <w:tcW w:w="9622" w:type="dxa"/>
          </w:tcPr>
          <w:p w14:paraId="58628B02" w14:textId="77777777" w:rsidR="00B132EA" w:rsidRDefault="00B132EA" w:rsidP="003924FF">
            <w:pPr>
              <w:rPr>
                <w:b w:val="0"/>
              </w:rPr>
            </w:pPr>
          </w:p>
          <w:p w14:paraId="58628B03" w14:textId="77777777" w:rsidR="002A18A5" w:rsidRDefault="00B132EA" w:rsidP="003924FF">
            <w:pPr>
              <w:rPr>
                <w:b w:val="0"/>
              </w:rPr>
            </w:pPr>
            <w:r>
              <w:rPr>
                <w:b w:val="0"/>
              </w:rPr>
              <w:t>[</w:t>
            </w:r>
            <w:r w:rsidRPr="00B132EA">
              <w:rPr>
                <w:b w:val="0"/>
              </w:rPr>
              <w:t xml:space="preserve">Beskriv, hvordan projektet vil </w:t>
            </w:r>
            <w:r w:rsidR="00D02A5E">
              <w:rPr>
                <w:b w:val="0"/>
              </w:rPr>
              <w:t xml:space="preserve">blive formidlet </w:t>
            </w:r>
            <w:r w:rsidRPr="00B132EA">
              <w:rPr>
                <w:b w:val="0"/>
              </w:rPr>
              <w:t xml:space="preserve">og </w:t>
            </w:r>
            <w:r w:rsidR="00D02A5E">
              <w:rPr>
                <w:b w:val="0"/>
              </w:rPr>
              <w:t>partnerne vil udbrede de opnåede resultater</w:t>
            </w:r>
            <w:r>
              <w:rPr>
                <w:b w:val="0"/>
              </w:rPr>
              <w:t>]</w:t>
            </w:r>
          </w:p>
          <w:p w14:paraId="58628B04" w14:textId="77777777" w:rsidR="001D5D3B" w:rsidRPr="005453F2" w:rsidRDefault="001D5D3B" w:rsidP="003924FF">
            <w:pPr>
              <w:rPr>
                <w:b w:val="0"/>
              </w:rPr>
            </w:pPr>
          </w:p>
        </w:tc>
      </w:tr>
    </w:tbl>
    <w:p w14:paraId="58628B06" w14:textId="77777777" w:rsidR="00967E5E" w:rsidRPr="005453F2" w:rsidRDefault="00967E5E" w:rsidP="00967E5E">
      <w:pPr>
        <w:rPr>
          <w:rFonts w:eastAsiaTheme="majorEastAsia" w:cstheme="majorBidi"/>
          <w:b/>
          <w:bCs/>
          <w:color w:val="FFFFFF" w:themeColor="background1"/>
          <w:sz w:val="28"/>
          <w:szCs w:val="32"/>
        </w:rPr>
      </w:pPr>
    </w:p>
    <w:tbl>
      <w:tblPr>
        <w:tblStyle w:val="Gittertabel4-farve3"/>
        <w:tblW w:w="0" w:type="auto"/>
        <w:tblLook w:val="06A0" w:firstRow="1" w:lastRow="0" w:firstColumn="1" w:lastColumn="0" w:noHBand="1" w:noVBand="1"/>
      </w:tblPr>
      <w:tblGrid>
        <w:gridCol w:w="9622"/>
      </w:tblGrid>
      <w:tr w:rsidR="00EB12D9" w:rsidRPr="005453F2" w14:paraId="58628B08" w14:textId="77777777" w:rsidTr="00CB1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009BA1"/>
          </w:tcPr>
          <w:p w14:paraId="58628B07" w14:textId="77777777" w:rsidR="00EB12D9" w:rsidRPr="005035C9" w:rsidRDefault="00E2560C" w:rsidP="005035C9">
            <w:pPr>
              <w:pStyle w:val="Overskrift1"/>
            </w:pPr>
            <w:r>
              <w:t>11</w:t>
            </w:r>
            <w:r w:rsidR="005F3357">
              <w:t xml:space="preserve">. </w:t>
            </w:r>
            <w:r w:rsidR="005F3357" w:rsidRPr="00967E5E">
              <w:t>Budget og finansiering</w:t>
            </w:r>
            <w:r w:rsidR="005F3357" w:rsidRPr="00CB4CA8">
              <w:rPr>
                <w:b w:val="0"/>
                <w:szCs w:val="22"/>
              </w:rPr>
              <w:tab/>
            </w:r>
          </w:p>
        </w:tc>
      </w:tr>
      <w:tr w:rsidR="00EB12D9" w:rsidRPr="005453F2" w14:paraId="58628B54" w14:textId="77777777" w:rsidTr="00F666B7">
        <w:tc>
          <w:tcPr>
            <w:cnfStyle w:val="001000000000" w:firstRow="0" w:lastRow="0" w:firstColumn="1" w:lastColumn="0" w:oddVBand="0" w:evenVBand="0" w:oddHBand="0" w:evenHBand="0" w:firstRowFirstColumn="0" w:firstRowLastColumn="0" w:lastRowFirstColumn="0" w:lastRowLastColumn="0"/>
            <w:tcW w:w="9622" w:type="dxa"/>
          </w:tcPr>
          <w:p w14:paraId="58628B09" w14:textId="77777777" w:rsidR="00667529" w:rsidRPr="00CB1319" w:rsidRDefault="00B132EA" w:rsidP="00B132EA">
            <w:pPr>
              <w:rPr>
                <w:b w:val="0"/>
                <w:color w:val="595959" w:themeColor="text1" w:themeTint="A6"/>
                <w:szCs w:val="22"/>
              </w:rPr>
            </w:pPr>
            <w:r w:rsidRPr="00CB1319">
              <w:rPr>
                <w:b w:val="0"/>
                <w:color w:val="595959" w:themeColor="text1" w:themeTint="A6"/>
                <w:szCs w:val="22"/>
              </w:rPr>
              <w:t>Oversigt over projektet hovedposter på</w:t>
            </w:r>
            <w:r w:rsidR="00CB1319" w:rsidRPr="00CB1319">
              <w:rPr>
                <w:b w:val="0"/>
                <w:color w:val="595959" w:themeColor="text1" w:themeTint="A6"/>
                <w:szCs w:val="22"/>
              </w:rPr>
              <w:t xml:space="preserve"> udgifts-</w:t>
            </w:r>
            <w:r w:rsidRPr="00CB1319">
              <w:rPr>
                <w:b w:val="0"/>
                <w:color w:val="595959" w:themeColor="text1" w:themeTint="A6"/>
                <w:szCs w:val="22"/>
              </w:rPr>
              <w:t xml:space="preserve"> og indtægtssiden. </w:t>
            </w:r>
          </w:p>
          <w:p w14:paraId="58628B0A" w14:textId="77777777" w:rsidR="00B132EA" w:rsidRPr="00CB1319" w:rsidRDefault="00B132EA" w:rsidP="00B132EA">
            <w:pPr>
              <w:rPr>
                <w:b w:val="0"/>
                <w:color w:val="595959" w:themeColor="text1" w:themeTint="A6"/>
                <w:szCs w:val="22"/>
              </w:rPr>
            </w:pPr>
            <w:r w:rsidRPr="00CB1319">
              <w:rPr>
                <w:b w:val="0"/>
                <w:color w:val="595959" w:themeColor="text1" w:themeTint="A6"/>
                <w:szCs w:val="22"/>
              </w:rPr>
              <w:t>Et detaljeret budget vedlægges som bilag</w:t>
            </w:r>
            <w:r w:rsidR="00667529" w:rsidRPr="00CB1319">
              <w:rPr>
                <w:b w:val="0"/>
                <w:color w:val="595959" w:themeColor="text1" w:themeTint="A6"/>
                <w:szCs w:val="22"/>
              </w:rPr>
              <w:t xml:space="preserve"> til projektbeskrivelsen</w:t>
            </w:r>
            <w:r w:rsidRPr="00CB1319">
              <w:rPr>
                <w:b w:val="0"/>
                <w:color w:val="595959" w:themeColor="text1" w:themeTint="A6"/>
                <w:szCs w:val="22"/>
              </w:rPr>
              <w:t>.</w:t>
            </w:r>
            <w:r w:rsidR="005035C9" w:rsidRPr="00CB1319">
              <w:rPr>
                <w:b w:val="0"/>
                <w:color w:val="595959" w:themeColor="text1" w:themeTint="A6"/>
                <w:szCs w:val="22"/>
              </w:rPr>
              <w:t xml:space="preserve"> </w:t>
            </w:r>
          </w:p>
          <w:p w14:paraId="58628B0B" w14:textId="77777777" w:rsidR="00EB12D9" w:rsidRDefault="00EB12D9" w:rsidP="00F666B7">
            <w:pPr>
              <w:rPr>
                <w:b w:val="0"/>
              </w:rPr>
            </w:pPr>
          </w:p>
          <w:tbl>
            <w:tblPr>
              <w:tblStyle w:val="Tabel-Gitter"/>
              <w:tblW w:w="0" w:type="auto"/>
              <w:tblLook w:val="04A0" w:firstRow="1" w:lastRow="0" w:firstColumn="1" w:lastColumn="0" w:noHBand="0" w:noVBand="1"/>
            </w:tblPr>
            <w:tblGrid>
              <w:gridCol w:w="3140"/>
              <w:gridCol w:w="2412"/>
              <w:gridCol w:w="3844"/>
            </w:tblGrid>
            <w:tr w:rsidR="005E703A" w14:paraId="58628B11" w14:textId="77777777" w:rsidTr="0046471F">
              <w:tc>
                <w:tcPr>
                  <w:tcW w:w="3140" w:type="dxa"/>
                  <w:shd w:val="clear" w:color="auto" w:fill="009BA1"/>
                </w:tcPr>
                <w:p w14:paraId="58628B0C" w14:textId="77777777" w:rsidR="005E703A" w:rsidRPr="002A18A5" w:rsidRDefault="005E703A" w:rsidP="005E703A">
                  <w:pPr>
                    <w:tabs>
                      <w:tab w:val="left" w:pos="2040"/>
                    </w:tabs>
                    <w:rPr>
                      <w:rFonts w:eastAsiaTheme="majorEastAsia"/>
                      <w:b/>
                      <w:color w:val="FFFFFF" w:themeColor="background1"/>
                    </w:rPr>
                  </w:pPr>
                  <w:r w:rsidRPr="002A18A5">
                    <w:rPr>
                      <w:rFonts w:eastAsiaTheme="majorEastAsia"/>
                      <w:b/>
                      <w:color w:val="FFFFFF" w:themeColor="background1"/>
                    </w:rPr>
                    <w:t>Udgiftstyper</w:t>
                  </w:r>
                  <w:r>
                    <w:rPr>
                      <w:rFonts w:eastAsiaTheme="majorEastAsia"/>
                      <w:b/>
                      <w:color w:val="FFFFFF" w:themeColor="background1"/>
                    </w:rPr>
                    <w:tab/>
                  </w:r>
                </w:p>
                <w:p w14:paraId="58628B0D" w14:textId="77777777" w:rsidR="005E703A" w:rsidRPr="002A18A5" w:rsidRDefault="005E703A" w:rsidP="005E703A">
                  <w:pPr>
                    <w:rPr>
                      <w:rFonts w:eastAsiaTheme="majorEastAsia"/>
                      <w:i/>
                      <w:color w:val="FFFFFF" w:themeColor="background1"/>
                    </w:rPr>
                  </w:pPr>
                  <w:r w:rsidRPr="002A18A5">
                    <w:rPr>
                      <w:rFonts w:eastAsiaTheme="majorEastAsia"/>
                      <w:i/>
                      <w:color w:val="FFFFFF" w:themeColor="background1"/>
                    </w:rPr>
                    <w:t>Fx projektledelse eller konsulentkøb</w:t>
                  </w:r>
                </w:p>
              </w:tc>
              <w:tc>
                <w:tcPr>
                  <w:tcW w:w="2412" w:type="dxa"/>
                  <w:shd w:val="clear" w:color="auto" w:fill="009BA1"/>
                </w:tcPr>
                <w:p w14:paraId="58628B0E" w14:textId="77777777" w:rsidR="005E703A" w:rsidRPr="002A18A5" w:rsidRDefault="005E703A" w:rsidP="005E703A">
                  <w:pPr>
                    <w:rPr>
                      <w:rFonts w:eastAsiaTheme="majorEastAsia"/>
                      <w:b/>
                      <w:color w:val="FFFFFF" w:themeColor="background1"/>
                    </w:rPr>
                  </w:pPr>
                  <w:r w:rsidRPr="002A18A5">
                    <w:rPr>
                      <w:rFonts w:eastAsiaTheme="majorEastAsia"/>
                      <w:b/>
                      <w:color w:val="FFFFFF" w:themeColor="background1"/>
                    </w:rPr>
                    <w:t>Pris pr. ydelse, f</w:t>
                  </w:r>
                  <w:r>
                    <w:rPr>
                      <w:rFonts w:eastAsiaTheme="majorEastAsia"/>
                      <w:b/>
                      <w:color w:val="FFFFFF" w:themeColor="background1"/>
                    </w:rPr>
                    <w:t>.eks.</w:t>
                  </w:r>
                  <w:r w:rsidRPr="002A18A5">
                    <w:rPr>
                      <w:rFonts w:eastAsiaTheme="majorEastAsia"/>
                      <w:b/>
                      <w:color w:val="FFFFFF" w:themeColor="background1"/>
                    </w:rPr>
                    <w:t xml:space="preserve"> timesats</w:t>
                  </w:r>
                </w:p>
                <w:p w14:paraId="58628B0F" w14:textId="77777777" w:rsidR="005E703A" w:rsidRPr="002A18A5" w:rsidRDefault="005E703A" w:rsidP="005E703A">
                  <w:pPr>
                    <w:rPr>
                      <w:rFonts w:eastAsiaTheme="majorEastAsia"/>
                      <w:i/>
                      <w:color w:val="FFFFFF" w:themeColor="background1"/>
                    </w:rPr>
                  </w:pPr>
                  <w:r w:rsidRPr="002A18A5">
                    <w:rPr>
                      <w:rFonts w:eastAsiaTheme="majorEastAsia"/>
                      <w:i/>
                      <w:color w:val="FFFFFF" w:themeColor="background1"/>
                    </w:rPr>
                    <w:t>Angiv timepris</w:t>
                  </w:r>
                </w:p>
              </w:tc>
              <w:tc>
                <w:tcPr>
                  <w:tcW w:w="3844" w:type="dxa"/>
                  <w:shd w:val="clear" w:color="auto" w:fill="009BA1"/>
                </w:tcPr>
                <w:p w14:paraId="58628B10" w14:textId="77777777" w:rsidR="005E703A" w:rsidRPr="002A18A5" w:rsidRDefault="005E703A" w:rsidP="005E703A">
                  <w:pPr>
                    <w:rPr>
                      <w:rFonts w:eastAsiaTheme="majorEastAsia"/>
                      <w:b/>
                      <w:color w:val="FFFFFF" w:themeColor="background1"/>
                    </w:rPr>
                  </w:pPr>
                  <w:r w:rsidRPr="002A18A5">
                    <w:rPr>
                      <w:rFonts w:eastAsiaTheme="majorEastAsia"/>
                      <w:b/>
                      <w:color w:val="FFFFFF" w:themeColor="background1"/>
                    </w:rPr>
                    <w:t>Samlet pris for udgiftstype</w:t>
                  </w:r>
                </w:p>
              </w:tc>
            </w:tr>
            <w:tr w:rsidR="005E703A" w14:paraId="58628B15" w14:textId="77777777" w:rsidTr="0046471F">
              <w:tc>
                <w:tcPr>
                  <w:tcW w:w="3140" w:type="dxa"/>
                </w:tcPr>
                <w:p w14:paraId="58628B12" w14:textId="77777777" w:rsidR="005E703A" w:rsidRDefault="005E703A" w:rsidP="005E703A">
                  <w:pPr>
                    <w:rPr>
                      <w:rFonts w:eastAsiaTheme="majorEastAsia"/>
                    </w:rPr>
                  </w:pPr>
                </w:p>
              </w:tc>
              <w:tc>
                <w:tcPr>
                  <w:tcW w:w="2412" w:type="dxa"/>
                </w:tcPr>
                <w:p w14:paraId="58628B13" w14:textId="77777777" w:rsidR="005E703A" w:rsidRDefault="005E703A" w:rsidP="005E703A">
                  <w:pPr>
                    <w:rPr>
                      <w:rFonts w:eastAsiaTheme="majorEastAsia"/>
                    </w:rPr>
                  </w:pPr>
                </w:p>
              </w:tc>
              <w:tc>
                <w:tcPr>
                  <w:tcW w:w="3844" w:type="dxa"/>
                </w:tcPr>
                <w:p w14:paraId="58628B14" w14:textId="77777777" w:rsidR="005E703A" w:rsidRDefault="005E703A" w:rsidP="005E703A">
                  <w:pPr>
                    <w:rPr>
                      <w:rFonts w:eastAsiaTheme="majorEastAsia"/>
                    </w:rPr>
                  </w:pPr>
                </w:p>
              </w:tc>
            </w:tr>
            <w:tr w:rsidR="005E703A" w14:paraId="58628B19" w14:textId="77777777" w:rsidTr="0046471F">
              <w:tc>
                <w:tcPr>
                  <w:tcW w:w="3140" w:type="dxa"/>
                </w:tcPr>
                <w:p w14:paraId="58628B16" w14:textId="77777777" w:rsidR="005E703A" w:rsidRDefault="005E703A" w:rsidP="005E703A">
                  <w:pPr>
                    <w:rPr>
                      <w:rFonts w:eastAsiaTheme="majorEastAsia"/>
                    </w:rPr>
                  </w:pPr>
                </w:p>
              </w:tc>
              <w:tc>
                <w:tcPr>
                  <w:tcW w:w="2412" w:type="dxa"/>
                </w:tcPr>
                <w:p w14:paraId="58628B17" w14:textId="77777777" w:rsidR="005E703A" w:rsidRDefault="005E703A" w:rsidP="005E703A">
                  <w:pPr>
                    <w:rPr>
                      <w:rFonts w:eastAsiaTheme="majorEastAsia"/>
                    </w:rPr>
                  </w:pPr>
                </w:p>
              </w:tc>
              <w:tc>
                <w:tcPr>
                  <w:tcW w:w="3844" w:type="dxa"/>
                </w:tcPr>
                <w:p w14:paraId="58628B18" w14:textId="77777777" w:rsidR="005E703A" w:rsidRDefault="005E703A" w:rsidP="005E703A">
                  <w:pPr>
                    <w:rPr>
                      <w:rFonts w:eastAsiaTheme="majorEastAsia"/>
                    </w:rPr>
                  </w:pPr>
                </w:p>
              </w:tc>
            </w:tr>
            <w:tr w:rsidR="005E703A" w14:paraId="58628B1D" w14:textId="77777777" w:rsidTr="0046471F">
              <w:tc>
                <w:tcPr>
                  <w:tcW w:w="3140" w:type="dxa"/>
                </w:tcPr>
                <w:p w14:paraId="58628B1A" w14:textId="77777777" w:rsidR="005E703A" w:rsidRDefault="005E703A" w:rsidP="005E703A">
                  <w:pPr>
                    <w:rPr>
                      <w:rFonts w:eastAsiaTheme="majorEastAsia"/>
                    </w:rPr>
                  </w:pPr>
                </w:p>
              </w:tc>
              <w:tc>
                <w:tcPr>
                  <w:tcW w:w="2412" w:type="dxa"/>
                </w:tcPr>
                <w:p w14:paraId="58628B1B" w14:textId="77777777" w:rsidR="005E703A" w:rsidRDefault="005E703A" w:rsidP="005E703A">
                  <w:pPr>
                    <w:rPr>
                      <w:rFonts w:eastAsiaTheme="majorEastAsia"/>
                    </w:rPr>
                  </w:pPr>
                </w:p>
              </w:tc>
              <w:tc>
                <w:tcPr>
                  <w:tcW w:w="3844" w:type="dxa"/>
                </w:tcPr>
                <w:p w14:paraId="58628B1C" w14:textId="77777777" w:rsidR="005E703A" w:rsidRDefault="005E703A" w:rsidP="005E703A">
                  <w:pPr>
                    <w:rPr>
                      <w:rFonts w:eastAsiaTheme="majorEastAsia"/>
                    </w:rPr>
                  </w:pPr>
                </w:p>
              </w:tc>
            </w:tr>
            <w:tr w:rsidR="005E703A" w14:paraId="58628B21" w14:textId="77777777" w:rsidTr="0046471F">
              <w:tc>
                <w:tcPr>
                  <w:tcW w:w="3140" w:type="dxa"/>
                </w:tcPr>
                <w:p w14:paraId="58628B1E" w14:textId="77777777" w:rsidR="005E703A" w:rsidRDefault="005E703A" w:rsidP="005E703A">
                  <w:pPr>
                    <w:rPr>
                      <w:rFonts w:eastAsiaTheme="majorEastAsia"/>
                    </w:rPr>
                  </w:pPr>
                </w:p>
              </w:tc>
              <w:tc>
                <w:tcPr>
                  <w:tcW w:w="2412" w:type="dxa"/>
                </w:tcPr>
                <w:p w14:paraId="58628B1F" w14:textId="77777777" w:rsidR="005E703A" w:rsidRDefault="005E703A" w:rsidP="005E703A">
                  <w:pPr>
                    <w:rPr>
                      <w:rFonts w:eastAsiaTheme="majorEastAsia"/>
                    </w:rPr>
                  </w:pPr>
                </w:p>
              </w:tc>
              <w:tc>
                <w:tcPr>
                  <w:tcW w:w="3844" w:type="dxa"/>
                </w:tcPr>
                <w:p w14:paraId="58628B20" w14:textId="77777777" w:rsidR="005E703A" w:rsidRDefault="005E703A" w:rsidP="005E703A">
                  <w:pPr>
                    <w:rPr>
                      <w:rFonts w:eastAsiaTheme="majorEastAsia"/>
                    </w:rPr>
                  </w:pPr>
                </w:p>
              </w:tc>
            </w:tr>
            <w:tr w:rsidR="005E703A" w14:paraId="58628B25" w14:textId="77777777" w:rsidTr="0046471F">
              <w:tc>
                <w:tcPr>
                  <w:tcW w:w="3140" w:type="dxa"/>
                </w:tcPr>
                <w:p w14:paraId="58628B22" w14:textId="77777777" w:rsidR="005E703A" w:rsidRDefault="005E703A" w:rsidP="005E703A">
                  <w:pPr>
                    <w:rPr>
                      <w:rFonts w:eastAsiaTheme="majorEastAsia"/>
                    </w:rPr>
                  </w:pPr>
                </w:p>
              </w:tc>
              <w:tc>
                <w:tcPr>
                  <w:tcW w:w="2412" w:type="dxa"/>
                </w:tcPr>
                <w:p w14:paraId="58628B23" w14:textId="77777777" w:rsidR="005E703A" w:rsidRDefault="005E703A" w:rsidP="005E703A">
                  <w:pPr>
                    <w:rPr>
                      <w:rFonts w:eastAsiaTheme="majorEastAsia"/>
                    </w:rPr>
                  </w:pPr>
                </w:p>
              </w:tc>
              <w:tc>
                <w:tcPr>
                  <w:tcW w:w="3844" w:type="dxa"/>
                </w:tcPr>
                <w:p w14:paraId="58628B24" w14:textId="77777777" w:rsidR="005E703A" w:rsidRDefault="005E703A" w:rsidP="005E703A">
                  <w:pPr>
                    <w:rPr>
                      <w:rFonts w:eastAsiaTheme="majorEastAsia"/>
                    </w:rPr>
                  </w:pPr>
                </w:p>
              </w:tc>
            </w:tr>
            <w:tr w:rsidR="005E703A" w14:paraId="58628B29" w14:textId="77777777" w:rsidTr="0046471F">
              <w:tc>
                <w:tcPr>
                  <w:tcW w:w="3140" w:type="dxa"/>
                </w:tcPr>
                <w:p w14:paraId="58628B26" w14:textId="77777777" w:rsidR="005E703A" w:rsidRDefault="005E703A" w:rsidP="005E703A">
                  <w:pPr>
                    <w:rPr>
                      <w:rFonts w:eastAsiaTheme="majorEastAsia"/>
                    </w:rPr>
                  </w:pPr>
                </w:p>
              </w:tc>
              <w:tc>
                <w:tcPr>
                  <w:tcW w:w="2412" w:type="dxa"/>
                </w:tcPr>
                <w:p w14:paraId="58628B27" w14:textId="77777777" w:rsidR="005E703A" w:rsidRDefault="005E703A" w:rsidP="005E703A">
                  <w:pPr>
                    <w:rPr>
                      <w:rFonts w:eastAsiaTheme="majorEastAsia"/>
                    </w:rPr>
                  </w:pPr>
                </w:p>
              </w:tc>
              <w:tc>
                <w:tcPr>
                  <w:tcW w:w="3844" w:type="dxa"/>
                </w:tcPr>
                <w:p w14:paraId="58628B28" w14:textId="77777777" w:rsidR="005E703A" w:rsidRDefault="005E703A" w:rsidP="005E703A">
                  <w:pPr>
                    <w:rPr>
                      <w:rFonts w:eastAsiaTheme="majorEastAsia"/>
                    </w:rPr>
                  </w:pPr>
                </w:p>
              </w:tc>
            </w:tr>
            <w:tr w:rsidR="005E703A" w14:paraId="58628B2C" w14:textId="77777777" w:rsidTr="0046471F">
              <w:tc>
                <w:tcPr>
                  <w:tcW w:w="5552" w:type="dxa"/>
                  <w:gridSpan w:val="2"/>
                  <w:shd w:val="clear" w:color="auto" w:fill="BFBFBF" w:themeFill="background1" w:themeFillShade="BF"/>
                </w:tcPr>
                <w:p w14:paraId="58628B2A" w14:textId="77777777" w:rsidR="005E703A" w:rsidRDefault="005E703A" w:rsidP="005E703A">
                  <w:pPr>
                    <w:rPr>
                      <w:rFonts w:eastAsiaTheme="majorEastAsia"/>
                    </w:rPr>
                  </w:pPr>
                  <w:r>
                    <w:rPr>
                      <w:rFonts w:eastAsiaTheme="majorEastAsia"/>
                      <w:b/>
                    </w:rPr>
                    <w:t>Samlede udgifter</w:t>
                  </w:r>
                </w:p>
              </w:tc>
              <w:tc>
                <w:tcPr>
                  <w:tcW w:w="3844" w:type="dxa"/>
                </w:tcPr>
                <w:p w14:paraId="58628B2B" w14:textId="77777777" w:rsidR="005E703A" w:rsidRDefault="005E703A" w:rsidP="005E703A">
                  <w:pPr>
                    <w:rPr>
                      <w:rFonts w:eastAsiaTheme="majorEastAsia"/>
                    </w:rPr>
                  </w:pPr>
                </w:p>
              </w:tc>
            </w:tr>
            <w:tr w:rsidR="005E703A" w14:paraId="58628B2F" w14:textId="77777777" w:rsidTr="0046471F">
              <w:tc>
                <w:tcPr>
                  <w:tcW w:w="9396" w:type="dxa"/>
                  <w:gridSpan w:val="3"/>
                  <w:shd w:val="clear" w:color="auto" w:fill="009BA1"/>
                </w:tcPr>
                <w:p w14:paraId="58628B2D" w14:textId="77777777" w:rsidR="005E703A" w:rsidRPr="002A18A5" w:rsidRDefault="005E703A" w:rsidP="005E703A">
                  <w:pPr>
                    <w:rPr>
                      <w:rFonts w:eastAsiaTheme="majorEastAsia"/>
                      <w:b/>
                      <w:color w:val="FFFFFF" w:themeColor="background1"/>
                    </w:rPr>
                  </w:pPr>
                  <w:r>
                    <w:rPr>
                      <w:rFonts w:eastAsiaTheme="majorEastAsia"/>
                      <w:b/>
                      <w:color w:val="FFFFFF" w:themeColor="background1"/>
                    </w:rPr>
                    <w:t>Finansiering</w:t>
                  </w:r>
                </w:p>
                <w:p w14:paraId="58628B2E" w14:textId="77777777" w:rsidR="005E703A" w:rsidRPr="00B95EE6" w:rsidRDefault="005E703A" w:rsidP="005E703A">
                  <w:pPr>
                    <w:rPr>
                      <w:rFonts w:eastAsiaTheme="majorEastAsia"/>
                      <w:b/>
                    </w:rPr>
                  </w:pPr>
                </w:p>
              </w:tc>
            </w:tr>
            <w:tr w:rsidR="005E703A" w14:paraId="58628B32" w14:textId="77777777" w:rsidTr="0046471F">
              <w:tc>
                <w:tcPr>
                  <w:tcW w:w="5552" w:type="dxa"/>
                  <w:gridSpan w:val="2"/>
                </w:tcPr>
                <w:p w14:paraId="58628B30" w14:textId="77777777" w:rsidR="005E703A" w:rsidRPr="005035C9" w:rsidRDefault="005E703A" w:rsidP="005E703A">
                  <w:pPr>
                    <w:rPr>
                      <w:rFonts w:eastAsiaTheme="majorEastAsia"/>
                    </w:rPr>
                  </w:pPr>
                  <w:r w:rsidRPr="005035C9">
                    <w:rPr>
                      <w:rFonts w:eastAsiaTheme="majorEastAsia"/>
                    </w:rPr>
                    <w:t>Egenfinansiering</w:t>
                  </w:r>
                </w:p>
              </w:tc>
              <w:tc>
                <w:tcPr>
                  <w:tcW w:w="3844" w:type="dxa"/>
                </w:tcPr>
                <w:p w14:paraId="58628B31" w14:textId="77777777" w:rsidR="005E703A" w:rsidRDefault="005E703A" w:rsidP="005E703A">
                  <w:pPr>
                    <w:rPr>
                      <w:rFonts w:eastAsiaTheme="majorEastAsia"/>
                    </w:rPr>
                  </w:pPr>
                </w:p>
              </w:tc>
            </w:tr>
            <w:tr w:rsidR="005E703A" w14:paraId="58628B35" w14:textId="77777777" w:rsidTr="0046471F">
              <w:tc>
                <w:tcPr>
                  <w:tcW w:w="5552" w:type="dxa"/>
                  <w:gridSpan w:val="2"/>
                </w:tcPr>
                <w:p w14:paraId="58628B33" w14:textId="77777777" w:rsidR="005E703A" w:rsidRPr="005035C9" w:rsidRDefault="005E703A" w:rsidP="005E703A">
                  <w:pPr>
                    <w:rPr>
                      <w:rFonts w:eastAsiaTheme="majorEastAsia"/>
                    </w:rPr>
                  </w:pPr>
                </w:p>
              </w:tc>
              <w:tc>
                <w:tcPr>
                  <w:tcW w:w="3844" w:type="dxa"/>
                </w:tcPr>
                <w:p w14:paraId="58628B34" w14:textId="77777777" w:rsidR="005E703A" w:rsidRDefault="005E703A" w:rsidP="005E703A">
                  <w:pPr>
                    <w:rPr>
                      <w:rFonts w:eastAsiaTheme="majorEastAsia"/>
                    </w:rPr>
                  </w:pPr>
                </w:p>
              </w:tc>
            </w:tr>
            <w:tr w:rsidR="005E703A" w14:paraId="58628B38" w14:textId="77777777" w:rsidTr="0046471F">
              <w:tc>
                <w:tcPr>
                  <w:tcW w:w="5552" w:type="dxa"/>
                  <w:gridSpan w:val="2"/>
                </w:tcPr>
                <w:p w14:paraId="58628B36" w14:textId="77777777" w:rsidR="005E703A" w:rsidRPr="005035C9" w:rsidRDefault="005E703A" w:rsidP="005E703A">
                  <w:pPr>
                    <w:rPr>
                      <w:rFonts w:eastAsiaTheme="majorEastAsia"/>
                    </w:rPr>
                  </w:pPr>
                  <w:r w:rsidRPr="005035C9">
                    <w:rPr>
                      <w:rFonts w:eastAsiaTheme="majorEastAsia"/>
                    </w:rPr>
                    <w:t>Partneres medfinansiering (skal udspecificeres)</w:t>
                  </w:r>
                </w:p>
              </w:tc>
              <w:tc>
                <w:tcPr>
                  <w:tcW w:w="3844" w:type="dxa"/>
                </w:tcPr>
                <w:p w14:paraId="58628B37" w14:textId="77777777" w:rsidR="005E703A" w:rsidRDefault="005E703A" w:rsidP="005E703A">
                  <w:pPr>
                    <w:rPr>
                      <w:rFonts w:eastAsiaTheme="majorEastAsia"/>
                    </w:rPr>
                  </w:pPr>
                </w:p>
              </w:tc>
            </w:tr>
            <w:tr w:rsidR="005E703A" w14:paraId="58628B3B" w14:textId="77777777" w:rsidTr="0046471F">
              <w:tc>
                <w:tcPr>
                  <w:tcW w:w="5552" w:type="dxa"/>
                  <w:gridSpan w:val="2"/>
                </w:tcPr>
                <w:p w14:paraId="58628B39" w14:textId="77777777" w:rsidR="005E703A" w:rsidRPr="005035C9" w:rsidRDefault="005E703A" w:rsidP="005E703A">
                  <w:pPr>
                    <w:rPr>
                      <w:rFonts w:eastAsiaTheme="majorEastAsia"/>
                    </w:rPr>
                  </w:pPr>
                </w:p>
              </w:tc>
              <w:tc>
                <w:tcPr>
                  <w:tcW w:w="3844" w:type="dxa"/>
                </w:tcPr>
                <w:p w14:paraId="58628B3A" w14:textId="77777777" w:rsidR="005E703A" w:rsidRDefault="005E703A" w:rsidP="005E703A">
                  <w:pPr>
                    <w:rPr>
                      <w:rFonts w:eastAsiaTheme="majorEastAsia"/>
                    </w:rPr>
                  </w:pPr>
                </w:p>
              </w:tc>
            </w:tr>
            <w:tr w:rsidR="005E703A" w14:paraId="58628B3E" w14:textId="77777777" w:rsidTr="0046471F">
              <w:tc>
                <w:tcPr>
                  <w:tcW w:w="5552" w:type="dxa"/>
                  <w:gridSpan w:val="2"/>
                </w:tcPr>
                <w:p w14:paraId="58628B3C" w14:textId="77777777" w:rsidR="005E703A" w:rsidRPr="005035C9" w:rsidRDefault="005E703A" w:rsidP="005E703A">
                  <w:pPr>
                    <w:rPr>
                      <w:rFonts w:eastAsiaTheme="majorEastAsia"/>
                    </w:rPr>
                  </w:pPr>
                  <w:r w:rsidRPr="005035C9">
                    <w:rPr>
                      <w:rFonts w:eastAsiaTheme="majorEastAsia"/>
                    </w:rPr>
                    <w:t>Ekstern finansiering (puljer, fonde etc.)</w:t>
                  </w:r>
                </w:p>
              </w:tc>
              <w:tc>
                <w:tcPr>
                  <w:tcW w:w="3844" w:type="dxa"/>
                </w:tcPr>
                <w:p w14:paraId="58628B3D" w14:textId="77777777" w:rsidR="005E703A" w:rsidRDefault="005E703A" w:rsidP="005E703A">
                  <w:pPr>
                    <w:rPr>
                      <w:rFonts w:eastAsiaTheme="majorEastAsia"/>
                    </w:rPr>
                  </w:pPr>
                </w:p>
              </w:tc>
            </w:tr>
            <w:tr w:rsidR="005E703A" w14:paraId="58628B41" w14:textId="77777777" w:rsidTr="0046471F">
              <w:tc>
                <w:tcPr>
                  <w:tcW w:w="5552" w:type="dxa"/>
                  <w:gridSpan w:val="2"/>
                </w:tcPr>
                <w:p w14:paraId="58628B3F" w14:textId="77777777" w:rsidR="005E703A" w:rsidRPr="005035C9" w:rsidRDefault="005E703A" w:rsidP="005E703A">
                  <w:pPr>
                    <w:rPr>
                      <w:rFonts w:eastAsiaTheme="majorEastAsia"/>
                    </w:rPr>
                  </w:pPr>
                </w:p>
              </w:tc>
              <w:tc>
                <w:tcPr>
                  <w:tcW w:w="3844" w:type="dxa"/>
                </w:tcPr>
                <w:p w14:paraId="58628B40" w14:textId="77777777" w:rsidR="005E703A" w:rsidRDefault="005E703A" w:rsidP="005E703A">
                  <w:pPr>
                    <w:rPr>
                      <w:rFonts w:eastAsiaTheme="majorEastAsia"/>
                    </w:rPr>
                  </w:pPr>
                </w:p>
              </w:tc>
            </w:tr>
            <w:tr w:rsidR="005E703A" w14:paraId="58628B45" w14:textId="77777777" w:rsidTr="0046471F">
              <w:tc>
                <w:tcPr>
                  <w:tcW w:w="5552" w:type="dxa"/>
                  <w:gridSpan w:val="2"/>
                </w:tcPr>
                <w:p w14:paraId="58628B42" w14:textId="77777777" w:rsidR="005E703A" w:rsidRPr="005035C9" w:rsidRDefault="005E703A" w:rsidP="005E703A">
                  <w:pPr>
                    <w:rPr>
                      <w:rFonts w:eastAsiaTheme="majorEastAsia"/>
                    </w:rPr>
                  </w:pPr>
                  <w:r w:rsidRPr="005035C9">
                    <w:rPr>
                      <w:rFonts w:eastAsiaTheme="majorEastAsia"/>
                    </w:rPr>
                    <w:t xml:space="preserve">Regionale Udviklingsmidler </w:t>
                  </w:r>
                </w:p>
                <w:p w14:paraId="58628B43" w14:textId="77777777" w:rsidR="005E703A" w:rsidRPr="005035C9" w:rsidRDefault="005E703A" w:rsidP="005E703A">
                  <w:pPr>
                    <w:rPr>
                      <w:rFonts w:eastAsiaTheme="majorEastAsia"/>
                    </w:rPr>
                  </w:pPr>
                  <w:r w:rsidRPr="005035C9">
                    <w:rPr>
                      <w:rFonts w:eastAsiaTheme="majorEastAsia"/>
                    </w:rPr>
                    <w:t>fra Region Sjælland</w:t>
                  </w:r>
                </w:p>
              </w:tc>
              <w:tc>
                <w:tcPr>
                  <w:tcW w:w="3844" w:type="dxa"/>
                </w:tcPr>
                <w:p w14:paraId="58628B44" w14:textId="77777777" w:rsidR="005E703A" w:rsidRDefault="005E703A" w:rsidP="005E703A">
                  <w:pPr>
                    <w:rPr>
                      <w:rFonts w:eastAsiaTheme="majorEastAsia"/>
                    </w:rPr>
                  </w:pPr>
                </w:p>
              </w:tc>
            </w:tr>
            <w:tr w:rsidR="005E703A" w14:paraId="58628B48" w14:textId="77777777" w:rsidTr="0046471F">
              <w:tc>
                <w:tcPr>
                  <w:tcW w:w="5552" w:type="dxa"/>
                  <w:gridSpan w:val="2"/>
                </w:tcPr>
                <w:p w14:paraId="58628B46" w14:textId="77777777" w:rsidR="005E703A" w:rsidRDefault="005E703A" w:rsidP="005E703A">
                  <w:pPr>
                    <w:rPr>
                      <w:rFonts w:eastAsiaTheme="majorEastAsia"/>
                    </w:rPr>
                  </w:pPr>
                </w:p>
              </w:tc>
              <w:tc>
                <w:tcPr>
                  <w:tcW w:w="3844" w:type="dxa"/>
                </w:tcPr>
                <w:p w14:paraId="58628B47" w14:textId="77777777" w:rsidR="005E703A" w:rsidRDefault="005E703A" w:rsidP="005E703A">
                  <w:pPr>
                    <w:rPr>
                      <w:rFonts w:eastAsiaTheme="majorEastAsia"/>
                    </w:rPr>
                  </w:pPr>
                </w:p>
              </w:tc>
            </w:tr>
            <w:tr w:rsidR="005E703A" w14:paraId="58628B4B" w14:textId="77777777" w:rsidTr="0046471F">
              <w:tc>
                <w:tcPr>
                  <w:tcW w:w="5552" w:type="dxa"/>
                  <w:gridSpan w:val="2"/>
                </w:tcPr>
                <w:p w14:paraId="58628B49" w14:textId="77777777" w:rsidR="005E703A" w:rsidRDefault="005E703A" w:rsidP="005E703A">
                  <w:pPr>
                    <w:rPr>
                      <w:rFonts w:eastAsiaTheme="majorEastAsia"/>
                    </w:rPr>
                  </w:pPr>
                  <w:r>
                    <w:rPr>
                      <w:rFonts w:eastAsiaTheme="majorEastAsia"/>
                    </w:rPr>
                    <w:t>Øvrige indtægter</w:t>
                  </w:r>
                </w:p>
              </w:tc>
              <w:tc>
                <w:tcPr>
                  <w:tcW w:w="3844" w:type="dxa"/>
                </w:tcPr>
                <w:p w14:paraId="58628B4A" w14:textId="77777777" w:rsidR="005E703A" w:rsidRDefault="005E703A" w:rsidP="005E703A">
                  <w:pPr>
                    <w:rPr>
                      <w:rFonts w:eastAsiaTheme="majorEastAsia"/>
                    </w:rPr>
                  </w:pPr>
                </w:p>
              </w:tc>
            </w:tr>
            <w:tr w:rsidR="005E703A" w14:paraId="58628B4E" w14:textId="77777777" w:rsidTr="0046471F">
              <w:tc>
                <w:tcPr>
                  <w:tcW w:w="5552" w:type="dxa"/>
                  <w:gridSpan w:val="2"/>
                </w:tcPr>
                <w:p w14:paraId="58628B4C" w14:textId="77777777" w:rsidR="005E703A" w:rsidRDefault="005E703A" w:rsidP="005E703A">
                  <w:pPr>
                    <w:rPr>
                      <w:rFonts w:eastAsiaTheme="majorEastAsia"/>
                    </w:rPr>
                  </w:pPr>
                </w:p>
              </w:tc>
              <w:tc>
                <w:tcPr>
                  <w:tcW w:w="3844" w:type="dxa"/>
                </w:tcPr>
                <w:p w14:paraId="58628B4D" w14:textId="77777777" w:rsidR="005E703A" w:rsidRDefault="005E703A" w:rsidP="005E703A">
                  <w:pPr>
                    <w:rPr>
                      <w:rFonts w:eastAsiaTheme="majorEastAsia"/>
                    </w:rPr>
                  </w:pPr>
                </w:p>
              </w:tc>
            </w:tr>
            <w:tr w:rsidR="005E703A" w14:paraId="58628B51" w14:textId="77777777" w:rsidTr="0046471F">
              <w:tc>
                <w:tcPr>
                  <w:tcW w:w="5552" w:type="dxa"/>
                  <w:gridSpan w:val="2"/>
                  <w:shd w:val="clear" w:color="auto" w:fill="BFBFBF" w:themeFill="background1" w:themeFillShade="BF"/>
                </w:tcPr>
                <w:p w14:paraId="58628B4F" w14:textId="77777777" w:rsidR="005E703A" w:rsidRPr="00B95EE6" w:rsidRDefault="005E703A" w:rsidP="005E703A">
                  <w:pPr>
                    <w:rPr>
                      <w:rFonts w:eastAsiaTheme="majorEastAsia"/>
                      <w:b/>
                    </w:rPr>
                  </w:pPr>
                  <w:r>
                    <w:rPr>
                      <w:rFonts w:eastAsiaTheme="majorEastAsia"/>
                      <w:b/>
                    </w:rPr>
                    <w:t>Samlede indtægter</w:t>
                  </w:r>
                </w:p>
              </w:tc>
              <w:tc>
                <w:tcPr>
                  <w:tcW w:w="3844" w:type="dxa"/>
                </w:tcPr>
                <w:p w14:paraId="58628B50" w14:textId="77777777" w:rsidR="005E703A" w:rsidRDefault="005E703A" w:rsidP="005E703A">
                  <w:pPr>
                    <w:rPr>
                      <w:rFonts w:eastAsiaTheme="majorEastAsia"/>
                    </w:rPr>
                  </w:pPr>
                </w:p>
              </w:tc>
            </w:tr>
          </w:tbl>
          <w:p w14:paraId="58628B52" w14:textId="77777777" w:rsidR="005E703A" w:rsidRDefault="005E703A" w:rsidP="00F666B7">
            <w:pPr>
              <w:rPr>
                <w:b w:val="0"/>
              </w:rPr>
            </w:pPr>
          </w:p>
          <w:p w14:paraId="58628B53" w14:textId="77777777" w:rsidR="005E703A" w:rsidRPr="005453F2" w:rsidRDefault="005E703A" w:rsidP="00F666B7">
            <w:pPr>
              <w:rPr>
                <w:b w:val="0"/>
              </w:rPr>
            </w:pPr>
          </w:p>
        </w:tc>
      </w:tr>
      <w:tr w:rsidR="005E703A" w:rsidRPr="005453F2" w14:paraId="58628B56" w14:textId="77777777" w:rsidTr="00F666B7">
        <w:tc>
          <w:tcPr>
            <w:cnfStyle w:val="001000000000" w:firstRow="0" w:lastRow="0" w:firstColumn="1" w:lastColumn="0" w:oddVBand="0" w:evenVBand="0" w:oddHBand="0" w:evenHBand="0" w:firstRowFirstColumn="0" w:firstRowLastColumn="0" w:lastRowFirstColumn="0" w:lastRowLastColumn="0"/>
            <w:tcW w:w="9622" w:type="dxa"/>
          </w:tcPr>
          <w:p w14:paraId="58628B55" w14:textId="77777777" w:rsidR="005E703A" w:rsidRPr="005E703A" w:rsidRDefault="00231F0C" w:rsidP="00420D27">
            <w:pPr>
              <w:rPr>
                <w:i/>
                <w:color w:val="404040" w:themeColor="text1" w:themeTint="BF"/>
                <w:szCs w:val="22"/>
              </w:rPr>
            </w:pPr>
            <w:r w:rsidRPr="00231F0C">
              <w:rPr>
                <w:i/>
                <w:color w:val="404040" w:themeColor="text1" w:themeTint="BF"/>
                <w:szCs w:val="22"/>
              </w:rPr>
              <w:t xml:space="preserve">Et detaljeret budget </w:t>
            </w:r>
            <w:r w:rsidR="00DE57AF">
              <w:rPr>
                <w:i/>
                <w:color w:val="404040" w:themeColor="text1" w:themeTint="BF"/>
                <w:szCs w:val="22"/>
              </w:rPr>
              <w:t xml:space="preserve">vedlægges </w:t>
            </w:r>
            <w:r w:rsidRPr="00231F0C">
              <w:rPr>
                <w:i/>
                <w:color w:val="404040" w:themeColor="text1" w:themeTint="BF"/>
                <w:szCs w:val="22"/>
              </w:rPr>
              <w:t>som bilag til projektbeskrivelsen</w:t>
            </w:r>
          </w:p>
        </w:tc>
      </w:tr>
    </w:tbl>
    <w:p w14:paraId="58628B57" w14:textId="77777777" w:rsidR="00967E5E" w:rsidRPr="005453F2" w:rsidRDefault="00967E5E" w:rsidP="00053F19"/>
    <w:tbl>
      <w:tblPr>
        <w:tblStyle w:val="Gittertabel4-farve3"/>
        <w:tblW w:w="0" w:type="auto"/>
        <w:tblLook w:val="06A0" w:firstRow="1" w:lastRow="0" w:firstColumn="1" w:lastColumn="0" w:noHBand="1" w:noVBand="1"/>
      </w:tblPr>
      <w:tblGrid>
        <w:gridCol w:w="2547"/>
        <w:gridCol w:w="7075"/>
      </w:tblGrid>
      <w:tr w:rsidR="0041043A" w:rsidRPr="005453F2" w14:paraId="58628B59" w14:textId="77777777" w:rsidTr="00CB1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shd w:val="clear" w:color="auto" w:fill="009BA1"/>
          </w:tcPr>
          <w:p w14:paraId="58628B58" w14:textId="77777777" w:rsidR="0041043A" w:rsidRPr="005453F2" w:rsidRDefault="00E2560C" w:rsidP="005F3357">
            <w:pPr>
              <w:pStyle w:val="Overskrift1"/>
            </w:pPr>
            <w:r>
              <w:t>12</w:t>
            </w:r>
            <w:r w:rsidR="0041043A" w:rsidRPr="005453F2">
              <w:t>. Underskrifter</w:t>
            </w:r>
            <w:r w:rsidR="00667529">
              <w:t xml:space="preserve"> fra hovedansøger</w:t>
            </w:r>
          </w:p>
        </w:tc>
      </w:tr>
      <w:tr w:rsidR="0041043A" w:rsidRPr="005453F2" w14:paraId="58628B5E" w14:textId="77777777" w:rsidTr="00735E4D">
        <w:tc>
          <w:tcPr>
            <w:cnfStyle w:val="001000000000" w:firstRow="0" w:lastRow="0" w:firstColumn="1" w:lastColumn="0" w:oddVBand="0" w:evenVBand="0" w:oddHBand="0" w:evenHBand="0" w:firstRowFirstColumn="0" w:firstRowLastColumn="0" w:lastRowFirstColumn="0" w:lastRowLastColumn="0"/>
            <w:tcW w:w="2547" w:type="dxa"/>
          </w:tcPr>
          <w:p w14:paraId="58628B5A" w14:textId="77777777" w:rsidR="00667529" w:rsidRDefault="00667529" w:rsidP="00C848F9">
            <w:pPr>
              <w:rPr>
                <w:b w:val="0"/>
              </w:rPr>
            </w:pPr>
            <w:r>
              <w:rPr>
                <w:b w:val="0"/>
              </w:rPr>
              <w:t>Navn:</w:t>
            </w:r>
          </w:p>
          <w:p w14:paraId="58628B5B" w14:textId="77777777" w:rsidR="0041043A" w:rsidRPr="005453F2" w:rsidRDefault="0041043A" w:rsidP="00C848F9">
            <w:pPr>
              <w:rPr>
                <w:b w:val="0"/>
              </w:rPr>
            </w:pPr>
            <w:r w:rsidRPr="005453F2">
              <w:rPr>
                <w:b w:val="0"/>
              </w:rPr>
              <w:t>Dato:</w:t>
            </w:r>
          </w:p>
          <w:p w14:paraId="58628B5C" w14:textId="77777777" w:rsidR="0041043A" w:rsidRPr="005453F2" w:rsidRDefault="0041043A" w:rsidP="00C848F9">
            <w:pPr>
              <w:rPr>
                <w:b w:val="0"/>
              </w:rPr>
            </w:pPr>
          </w:p>
        </w:tc>
        <w:tc>
          <w:tcPr>
            <w:tcW w:w="7075" w:type="dxa"/>
          </w:tcPr>
          <w:p w14:paraId="58628B5D" w14:textId="77777777" w:rsidR="0041043A" w:rsidRPr="005453F2" w:rsidRDefault="0041043A" w:rsidP="00C848F9">
            <w:pPr>
              <w:cnfStyle w:val="000000000000" w:firstRow="0" w:lastRow="0" w:firstColumn="0" w:lastColumn="0" w:oddVBand="0" w:evenVBand="0" w:oddHBand="0" w:evenHBand="0" w:firstRowFirstColumn="0" w:firstRowLastColumn="0" w:lastRowFirstColumn="0" w:lastRowLastColumn="0"/>
            </w:pPr>
          </w:p>
        </w:tc>
      </w:tr>
      <w:tr w:rsidR="005035C9" w:rsidRPr="005453F2" w14:paraId="58628B65" w14:textId="77777777" w:rsidTr="00735E4D">
        <w:tc>
          <w:tcPr>
            <w:cnfStyle w:val="001000000000" w:firstRow="0" w:lastRow="0" w:firstColumn="1" w:lastColumn="0" w:oddVBand="0" w:evenVBand="0" w:oddHBand="0" w:evenHBand="0" w:firstRowFirstColumn="0" w:firstRowLastColumn="0" w:lastRowFirstColumn="0" w:lastRowLastColumn="0"/>
            <w:tcW w:w="2547" w:type="dxa"/>
          </w:tcPr>
          <w:p w14:paraId="58628B5F" w14:textId="77777777" w:rsidR="005035C9" w:rsidRPr="00667529" w:rsidRDefault="00667529" w:rsidP="00C848F9">
            <w:pPr>
              <w:rPr>
                <w:b w:val="0"/>
              </w:rPr>
            </w:pPr>
            <w:r w:rsidRPr="00667529">
              <w:rPr>
                <w:b w:val="0"/>
              </w:rPr>
              <w:t>Underskrift</w:t>
            </w:r>
          </w:p>
          <w:p w14:paraId="58628B60" w14:textId="77777777" w:rsidR="005035C9" w:rsidRPr="005453F2" w:rsidRDefault="005035C9" w:rsidP="00C848F9"/>
        </w:tc>
        <w:tc>
          <w:tcPr>
            <w:tcW w:w="7075" w:type="dxa"/>
          </w:tcPr>
          <w:p w14:paraId="58628B61" w14:textId="77777777" w:rsidR="005035C9" w:rsidRDefault="005035C9" w:rsidP="00C848F9">
            <w:pPr>
              <w:cnfStyle w:val="000000000000" w:firstRow="0" w:lastRow="0" w:firstColumn="0" w:lastColumn="0" w:oddVBand="0" w:evenVBand="0" w:oddHBand="0" w:evenHBand="0" w:firstRowFirstColumn="0" w:firstRowLastColumn="0" w:lastRowFirstColumn="0" w:lastRowLastColumn="0"/>
            </w:pPr>
          </w:p>
          <w:p w14:paraId="58628B62" w14:textId="77777777" w:rsidR="00667529" w:rsidRDefault="00667529" w:rsidP="00C848F9">
            <w:pPr>
              <w:cnfStyle w:val="000000000000" w:firstRow="0" w:lastRow="0" w:firstColumn="0" w:lastColumn="0" w:oddVBand="0" w:evenVBand="0" w:oddHBand="0" w:evenHBand="0" w:firstRowFirstColumn="0" w:firstRowLastColumn="0" w:lastRowFirstColumn="0" w:lastRowLastColumn="0"/>
            </w:pPr>
          </w:p>
          <w:p w14:paraId="58628B63" w14:textId="77777777" w:rsidR="00667529" w:rsidRDefault="00667529" w:rsidP="00C848F9">
            <w:pPr>
              <w:cnfStyle w:val="000000000000" w:firstRow="0" w:lastRow="0" w:firstColumn="0" w:lastColumn="0" w:oddVBand="0" w:evenVBand="0" w:oddHBand="0" w:evenHBand="0" w:firstRowFirstColumn="0" w:firstRowLastColumn="0" w:lastRowFirstColumn="0" w:lastRowLastColumn="0"/>
            </w:pPr>
          </w:p>
          <w:p w14:paraId="58628B64" w14:textId="77777777" w:rsidR="00667529" w:rsidRPr="005453F2" w:rsidRDefault="00667529" w:rsidP="00C848F9">
            <w:pPr>
              <w:cnfStyle w:val="000000000000" w:firstRow="0" w:lastRow="0" w:firstColumn="0" w:lastColumn="0" w:oddVBand="0" w:evenVBand="0" w:oddHBand="0" w:evenHBand="0" w:firstRowFirstColumn="0" w:firstRowLastColumn="0" w:lastRowFirstColumn="0" w:lastRowLastColumn="0"/>
            </w:pPr>
          </w:p>
        </w:tc>
      </w:tr>
    </w:tbl>
    <w:p w14:paraId="58628B66" w14:textId="77777777" w:rsidR="003924FF" w:rsidRPr="005453F2" w:rsidRDefault="003924FF" w:rsidP="005035C9"/>
    <w:sectPr w:rsidR="003924FF" w:rsidRPr="005453F2" w:rsidSect="00EC7D39">
      <w:headerReference w:type="default" r:id="rId17"/>
      <w:footerReference w:type="even" r:id="rId18"/>
      <w:footerReference w:type="default" r:id="rId19"/>
      <w:headerReference w:type="first" r:id="rId20"/>
      <w:pgSz w:w="11900" w:h="16840"/>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kke Bækgaard Christensen" w:date="2024-10-14T10:40:00Z" w:initials="RC">
    <w:p w14:paraId="6C0887C8" w14:textId="77777777" w:rsidR="00BE112E" w:rsidRDefault="00BE112E" w:rsidP="00BE112E">
      <w:pPr>
        <w:pStyle w:val="Kommentartekst"/>
      </w:pPr>
      <w:r>
        <w:rPr>
          <w:rStyle w:val="Kommentarhenvisning"/>
        </w:rPr>
        <w:annotationRef/>
      </w:r>
      <w:r>
        <w:t>Kan Region Sjælland blive helt konkrete på hvilke digitale løsninger, som vejledningen skal indebære på nuværende tidspunkt?</w:t>
      </w:r>
    </w:p>
  </w:comment>
  <w:comment w:id="2" w:author="Rikke Bækgaard Christensen" w:date="2024-10-14T10:55:00Z" w:initials="RC">
    <w:p w14:paraId="77C62ACE" w14:textId="77777777" w:rsidR="00E8048D" w:rsidRDefault="00E8048D" w:rsidP="00E8048D">
      <w:pPr>
        <w:pStyle w:val="Kommentartekst"/>
      </w:pPr>
      <w:r>
        <w:rPr>
          <w:rStyle w:val="Kommentarhenvisning"/>
        </w:rPr>
        <w:annotationRef/>
      </w:r>
      <w:r>
        <w:t xml:space="preserve">Tilføj gerne hvilke andre digitale sundhedsløsninger, som DDH skal vejlede 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0887C8" w15:done="0"/>
  <w15:commentEx w15:paraId="77C62A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ED72D5" w16cex:dateUtc="2024-10-14T08:40:00Z">
    <w16cex:extLst>
      <w16:ext w16:uri="{CE6994B0-6A32-4C9F-8C6B-6E91EDA988CE}">
        <cr:reactions xmlns:cr="http://schemas.microsoft.com/office/comments/2020/reactions">
          <cr:reaction reactionType="1">
            <cr:reactionInfo dateUtc="2024-10-14T12:48:04Z">
              <cr:user userId="S::lha@aarhus.dk::954ea971-3e91-4d5b-bbf9-bf8b0185135d" userProvider="AD" userName="Lene Hartig Danielsen"/>
            </cr:reactionInfo>
          </cr:reaction>
        </cr:reactions>
      </w16:ext>
    </w16cex:extLst>
  </w16cex:commentExtensible>
  <w16cex:commentExtensible w16cex:durableId="0EDA3053" w16cex:dateUtc="2024-10-1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0887C8" w16cid:durableId="12ED72D5"/>
  <w16cid:commentId w16cid:paraId="77C62ACE" w16cid:durableId="0EDA3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03268" w14:textId="77777777" w:rsidR="00755A55" w:rsidRDefault="00755A55" w:rsidP="007D6FF1">
      <w:r>
        <w:separator/>
      </w:r>
    </w:p>
  </w:endnote>
  <w:endnote w:type="continuationSeparator" w:id="0">
    <w:p w14:paraId="42274A11" w14:textId="77777777" w:rsidR="00755A55" w:rsidRDefault="00755A55" w:rsidP="007D6FF1">
      <w:r>
        <w:continuationSeparator/>
      </w:r>
    </w:p>
  </w:endnote>
  <w:endnote w:type="continuationNotice" w:id="1">
    <w:p w14:paraId="60309F8A" w14:textId="77777777" w:rsidR="00755A55" w:rsidRDefault="00755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8B6D" w14:textId="77777777" w:rsidR="00D64FE9" w:rsidRDefault="00D64FE9" w:rsidP="003924FF">
    <w:pPr>
      <w:pStyle w:val="Sidefod"/>
      <w:framePr w:wrap="none"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8628B6E" w14:textId="77777777" w:rsidR="00D64FE9" w:rsidRDefault="00D64F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8B6F" w14:textId="77777777" w:rsidR="00D64FE9" w:rsidRPr="006E7BA9" w:rsidRDefault="00D64FE9">
    <w:pPr>
      <w:tabs>
        <w:tab w:val="center" w:pos="4550"/>
        <w:tab w:val="left" w:pos="5818"/>
      </w:tabs>
      <w:ind w:right="260"/>
      <w:jc w:val="right"/>
    </w:pPr>
    <w:r w:rsidRPr="006E7BA9">
      <w:rPr>
        <w:spacing w:val="60"/>
      </w:rPr>
      <w:t>Side</w:t>
    </w:r>
    <w:r w:rsidRPr="006E7BA9">
      <w:t xml:space="preserve"> </w:t>
    </w:r>
    <w:r w:rsidRPr="006E7BA9">
      <w:fldChar w:fldCharType="begin"/>
    </w:r>
    <w:r w:rsidRPr="006E7BA9">
      <w:instrText>PAGE   \* MERGEFORMAT</w:instrText>
    </w:r>
    <w:r w:rsidRPr="006E7BA9">
      <w:fldChar w:fldCharType="separate"/>
    </w:r>
    <w:r w:rsidR="00CB7762">
      <w:rPr>
        <w:noProof/>
      </w:rPr>
      <w:t>4</w:t>
    </w:r>
    <w:r w:rsidRPr="006E7BA9">
      <w:fldChar w:fldCharType="end"/>
    </w:r>
    <w:r w:rsidRPr="006E7BA9">
      <w:t xml:space="preserve"> | </w:t>
    </w:r>
    <w:r>
      <w:rPr>
        <w:noProof/>
      </w:rPr>
      <w:fldChar w:fldCharType="begin"/>
    </w:r>
    <w:r>
      <w:rPr>
        <w:noProof/>
      </w:rPr>
      <w:instrText>NUMPAGES  \* Arabic  \* MERGEFORMAT</w:instrText>
    </w:r>
    <w:r>
      <w:rPr>
        <w:noProof/>
      </w:rPr>
      <w:fldChar w:fldCharType="separate"/>
    </w:r>
    <w:r w:rsidR="00CB7762">
      <w:rPr>
        <w:noProof/>
      </w:rPr>
      <w:t>4</w:t>
    </w:r>
    <w:r>
      <w:rPr>
        <w:noProof/>
      </w:rPr>
      <w:fldChar w:fldCharType="end"/>
    </w:r>
  </w:p>
  <w:p w14:paraId="58628B70" w14:textId="77777777" w:rsidR="00D64FE9" w:rsidRDefault="00D64F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1063" w14:textId="77777777" w:rsidR="00755A55" w:rsidRDefault="00755A55" w:rsidP="007D6FF1">
      <w:r>
        <w:separator/>
      </w:r>
    </w:p>
  </w:footnote>
  <w:footnote w:type="continuationSeparator" w:id="0">
    <w:p w14:paraId="0B1CF9CB" w14:textId="77777777" w:rsidR="00755A55" w:rsidRDefault="00755A55" w:rsidP="007D6FF1">
      <w:r>
        <w:continuationSeparator/>
      </w:r>
    </w:p>
  </w:footnote>
  <w:footnote w:type="continuationNotice" w:id="1">
    <w:p w14:paraId="43B1EE9B" w14:textId="77777777" w:rsidR="00755A55" w:rsidRDefault="00755A55"/>
  </w:footnote>
  <w:footnote w:id="2">
    <w:p w14:paraId="50837358" w14:textId="4B7A39E8" w:rsidR="00EA7905" w:rsidRDefault="00EA7905">
      <w:pPr>
        <w:pStyle w:val="Fodnotetekst"/>
      </w:pPr>
      <w:r>
        <w:rPr>
          <w:rStyle w:val="Fodnotehenvisning"/>
        </w:rPr>
        <w:footnoteRef/>
      </w:r>
      <w:r>
        <w:t xml:space="preserve"> </w:t>
      </w:r>
      <w:hyperlink r:id="rId1" w:anchor=":~:text=24%20pct.&amp;text=Som%20samfund%20nyder%20vi%20godt,at%20videreudvikle%20den%20offentlige%20sektor" w:history="1">
        <w:r w:rsidRPr="00760EC4">
          <w:rPr>
            <w:rStyle w:val="Hyperlink"/>
          </w:rPr>
          <w:t>https://digst.dk/nyheder/nyhedsarkiv/2024/april/ny-analyse-understreger-vigtigheden-af-fokus-paa-digital-inklusion/#:~:text=24%20pct.&amp;text=Som%20samfund%20nyder%20vi%20godt,at%20videreudvikle%20den%20offentlige%20sektor</w:t>
        </w:r>
      </w:hyperlink>
      <w:r w:rsidRPr="00EA79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8B6B" w14:textId="255B4151" w:rsidR="00507E8E" w:rsidRPr="00507E8E" w:rsidRDefault="00507E8E" w:rsidP="00507E8E">
    <w:pPr>
      <w:pStyle w:val="Sidehoved"/>
      <w:rPr>
        <w:color w:val="808080" w:themeColor="background1" w:themeShade="80"/>
      </w:rPr>
    </w:pPr>
    <w:r w:rsidRPr="00507E8E">
      <w:rPr>
        <w:color w:val="808080" w:themeColor="background1" w:themeShade="80"/>
      </w:rPr>
      <w:tab/>
    </w:r>
    <w:r w:rsidRPr="00507E8E">
      <w:rPr>
        <w:color w:val="808080" w:themeColor="background1" w:themeShade="80"/>
      </w:rPr>
      <w:tab/>
    </w:r>
    <w:r w:rsidRPr="00507E8E">
      <w:rPr>
        <w:color w:val="808080" w:themeColor="background1" w:themeShade="80"/>
      </w:rPr>
      <w:fldChar w:fldCharType="begin"/>
    </w:r>
    <w:r w:rsidRPr="00507E8E">
      <w:rPr>
        <w:color w:val="808080" w:themeColor="background1" w:themeShade="80"/>
      </w:rPr>
      <w:instrText xml:space="preserve"> TIME \@ "dd-MM-yyyy" </w:instrText>
    </w:r>
    <w:r w:rsidRPr="00507E8E">
      <w:rPr>
        <w:color w:val="808080" w:themeColor="background1" w:themeShade="80"/>
      </w:rPr>
      <w:fldChar w:fldCharType="separate"/>
    </w:r>
    <w:r w:rsidR="0035697C">
      <w:rPr>
        <w:noProof/>
        <w:color w:val="808080" w:themeColor="background1" w:themeShade="80"/>
      </w:rPr>
      <w:t>17-10-2024</w:t>
    </w:r>
    <w:r w:rsidRPr="00507E8E">
      <w:rPr>
        <w:color w:val="808080" w:themeColor="background1" w:themeShade="80"/>
      </w:rPr>
      <w:fldChar w:fldCharType="end"/>
    </w:r>
  </w:p>
  <w:p w14:paraId="58628B6C" w14:textId="77777777" w:rsidR="00D64FE9" w:rsidRDefault="00D64FE9">
    <w:pPr>
      <w:pStyle w:val="Sidehoved"/>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8B71" w14:textId="77777777" w:rsidR="00D02A5E" w:rsidRDefault="00D02A5E" w:rsidP="00D02A5E">
    <w:pPr>
      <w:pStyle w:val="Sidehoved"/>
      <w:rPr>
        <w:color w:val="808080" w:themeColor="background1" w:themeShade="80"/>
        <w:sz w:val="16"/>
      </w:rPr>
    </w:pPr>
    <w:r w:rsidRPr="005453F2">
      <w:rPr>
        <w:noProof/>
      </w:rPr>
      <w:drawing>
        <wp:anchor distT="0" distB="0" distL="114300" distR="114300" simplePos="0" relativeHeight="251658240" behindDoc="1" locked="0" layoutInCell="1" allowOverlap="1" wp14:anchorId="58628B75" wp14:editId="58628B76">
          <wp:simplePos x="0" y="0"/>
          <wp:positionH relativeFrom="column">
            <wp:posOffset>5071110</wp:posOffset>
          </wp:positionH>
          <wp:positionV relativeFrom="paragraph">
            <wp:posOffset>-48895</wp:posOffset>
          </wp:positionV>
          <wp:extent cx="1145540" cy="606425"/>
          <wp:effectExtent l="0" t="0" r="0" b="3175"/>
          <wp:wrapSquare wrapText="bothSides"/>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5540" cy="606425"/>
                  </a:xfrm>
                  <a:prstGeom prst="rect">
                    <a:avLst/>
                  </a:prstGeom>
                </pic:spPr>
              </pic:pic>
            </a:graphicData>
          </a:graphic>
        </wp:anchor>
      </w:drawing>
    </w:r>
  </w:p>
  <w:p w14:paraId="58628B72" w14:textId="77777777" w:rsidR="00D02A5E" w:rsidRPr="00D02A5E" w:rsidRDefault="00D02A5E" w:rsidP="00D02A5E">
    <w:pPr>
      <w:pStyle w:val="Sidehoved"/>
      <w:rPr>
        <w:color w:val="808080" w:themeColor="background1" w:themeShade="80"/>
        <w:sz w:val="16"/>
      </w:rPr>
    </w:pPr>
    <w:r w:rsidRPr="00D02A5E">
      <w:rPr>
        <w:color w:val="808080" w:themeColor="background1" w:themeShade="80"/>
        <w:sz w:val="16"/>
      </w:rPr>
      <w:t>Projektbeskrivelses</w:t>
    </w:r>
    <w:r>
      <w:rPr>
        <w:color w:val="808080" w:themeColor="background1" w:themeShade="80"/>
        <w:sz w:val="16"/>
      </w:rPr>
      <w:t>s</w:t>
    </w:r>
    <w:r w:rsidRPr="00D02A5E">
      <w:rPr>
        <w:color w:val="808080" w:themeColor="background1" w:themeShade="80"/>
        <w:sz w:val="16"/>
      </w:rPr>
      <w:t>kema</w:t>
    </w:r>
  </w:p>
  <w:p w14:paraId="58628B73" w14:textId="77777777" w:rsidR="00D02A5E" w:rsidRDefault="00D02A5E" w:rsidP="00D02A5E">
    <w:pPr>
      <w:pStyle w:val="Sidehoved"/>
      <w:rPr>
        <w:color w:val="808080" w:themeColor="background1" w:themeShade="80"/>
        <w:sz w:val="16"/>
      </w:rPr>
    </w:pPr>
    <w:r w:rsidRPr="00D02A5E">
      <w:rPr>
        <w:color w:val="808080" w:themeColor="background1" w:themeShade="80"/>
        <w:sz w:val="16"/>
      </w:rPr>
      <w:t>Version 1.0 2020</w:t>
    </w:r>
  </w:p>
  <w:p w14:paraId="58628B74" w14:textId="77777777" w:rsidR="00D02A5E" w:rsidRPr="00D02A5E" w:rsidRDefault="00D02A5E" w:rsidP="00D02A5E">
    <w:pPr>
      <w:pStyle w:val="Sidehoved"/>
      <w:rPr>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B795D"/>
    <w:multiLevelType w:val="hybridMultilevel"/>
    <w:tmpl w:val="1C66C3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324646"/>
    <w:multiLevelType w:val="hybridMultilevel"/>
    <w:tmpl w:val="F8B83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AB53F7"/>
    <w:multiLevelType w:val="multilevel"/>
    <w:tmpl w:val="E134099E"/>
    <w:styleLink w:val="bulli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58F46B5"/>
    <w:multiLevelType w:val="hybridMultilevel"/>
    <w:tmpl w:val="9274D7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C94190F"/>
    <w:multiLevelType w:val="hybridMultilevel"/>
    <w:tmpl w:val="36361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FF30F3"/>
    <w:multiLevelType w:val="hybridMultilevel"/>
    <w:tmpl w:val="5380BF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7CF4DB0"/>
    <w:multiLevelType w:val="hybridMultilevel"/>
    <w:tmpl w:val="F8B83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2480D"/>
    <w:multiLevelType w:val="hybridMultilevel"/>
    <w:tmpl w:val="484A9C58"/>
    <w:lvl w:ilvl="0" w:tplc="471C74E2">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461F5266"/>
    <w:multiLevelType w:val="hybridMultilevel"/>
    <w:tmpl w:val="70B40D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E123FF5"/>
    <w:multiLevelType w:val="hybridMultilevel"/>
    <w:tmpl w:val="66B2206A"/>
    <w:lvl w:ilvl="0" w:tplc="D63AE676">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44334B"/>
    <w:multiLevelType w:val="hybridMultilevel"/>
    <w:tmpl w:val="20360F78"/>
    <w:lvl w:ilvl="0" w:tplc="E15E6EC2">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C95A3A"/>
    <w:multiLevelType w:val="hybridMultilevel"/>
    <w:tmpl w:val="F8B8324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B580F45"/>
    <w:multiLevelType w:val="hybridMultilevel"/>
    <w:tmpl w:val="475AD6F6"/>
    <w:lvl w:ilvl="0" w:tplc="342E4A34">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F80615D"/>
    <w:multiLevelType w:val="multilevel"/>
    <w:tmpl w:val="9274D7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7BA72D2"/>
    <w:multiLevelType w:val="hybridMultilevel"/>
    <w:tmpl w:val="D84A074E"/>
    <w:lvl w:ilvl="0" w:tplc="BB96106E">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8162A5C"/>
    <w:multiLevelType w:val="hybridMultilevel"/>
    <w:tmpl w:val="8A9852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65851609">
    <w:abstractNumId w:val="5"/>
  </w:num>
  <w:num w:numId="2" w16cid:durableId="2046634724">
    <w:abstractNumId w:val="3"/>
  </w:num>
  <w:num w:numId="3" w16cid:durableId="1361204748">
    <w:abstractNumId w:val="13"/>
  </w:num>
  <w:num w:numId="4" w16cid:durableId="151333814">
    <w:abstractNumId w:val="14"/>
  </w:num>
  <w:num w:numId="5" w16cid:durableId="1733431843">
    <w:abstractNumId w:val="2"/>
  </w:num>
  <w:num w:numId="6" w16cid:durableId="352734190">
    <w:abstractNumId w:val="12"/>
  </w:num>
  <w:num w:numId="7" w16cid:durableId="18775512">
    <w:abstractNumId w:val="7"/>
  </w:num>
  <w:num w:numId="8" w16cid:durableId="1331326768">
    <w:abstractNumId w:val="7"/>
    <w:lvlOverride w:ilvl="0">
      <w:startOverride w:val="1"/>
    </w:lvlOverride>
  </w:num>
  <w:num w:numId="9" w16cid:durableId="1244685876">
    <w:abstractNumId w:val="10"/>
  </w:num>
  <w:num w:numId="10" w16cid:durableId="1482116121">
    <w:abstractNumId w:val="0"/>
  </w:num>
  <w:num w:numId="11" w16cid:durableId="937561076">
    <w:abstractNumId w:val="8"/>
  </w:num>
  <w:num w:numId="12" w16cid:durableId="1946838606">
    <w:abstractNumId w:val="4"/>
  </w:num>
  <w:num w:numId="13" w16cid:durableId="605578356">
    <w:abstractNumId w:val="15"/>
  </w:num>
  <w:num w:numId="14" w16cid:durableId="2782380">
    <w:abstractNumId w:val="9"/>
  </w:num>
  <w:num w:numId="15" w16cid:durableId="348334849">
    <w:abstractNumId w:val="11"/>
  </w:num>
  <w:num w:numId="16" w16cid:durableId="353582617">
    <w:abstractNumId w:val="6"/>
  </w:num>
  <w:num w:numId="17" w16cid:durableId="7357088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kke Bækgaard Christensen">
    <w15:presenceInfo w15:providerId="AD" w15:userId="S::ribch@aarhus.dk::895b20d1-8a83-4427-801b-a124aada3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65"/>
    <w:rsid w:val="000013F7"/>
    <w:rsid w:val="00007956"/>
    <w:rsid w:val="00007E02"/>
    <w:rsid w:val="00012B61"/>
    <w:rsid w:val="00043CDF"/>
    <w:rsid w:val="00047F6D"/>
    <w:rsid w:val="00051427"/>
    <w:rsid w:val="00053F19"/>
    <w:rsid w:val="000623F5"/>
    <w:rsid w:val="000739B3"/>
    <w:rsid w:val="00081692"/>
    <w:rsid w:val="00081FE4"/>
    <w:rsid w:val="0008409D"/>
    <w:rsid w:val="00084DC6"/>
    <w:rsid w:val="0009231E"/>
    <w:rsid w:val="00097B5D"/>
    <w:rsid w:val="000A51B0"/>
    <w:rsid w:val="000B2776"/>
    <w:rsid w:val="000E6169"/>
    <w:rsid w:val="0010354B"/>
    <w:rsid w:val="001204E2"/>
    <w:rsid w:val="00130947"/>
    <w:rsid w:val="00132415"/>
    <w:rsid w:val="00135E3C"/>
    <w:rsid w:val="001415DF"/>
    <w:rsid w:val="00155AE6"/>
    <w:rsid w:val="0016532B"/>
    <w:rsid w:val="00166FFD"/>
    <w:rsid w:val="001704CA"/>
    <w:rsid w:val="00177AC3"/>
    <w:rsid w:val="00184D37"/>
    <w:rsid w:val="00196186"/>
    <w:rsid w:val="00197989"/>
    <w:rsid w:val="001A0B23"/>
    <w:rsid w:val="001A6C5B"/>
    <w:rsid w:val="001D55AF"/>
    <w:rsid w:val="001D5D3B"/>
    <w:rsid w:val="001F16EB"/>
    <w:rsid w:val="001F5F1D"/>
    <w:rsid w:val="00200F0F"/>
    <w:rsid w:val="00216A65"/>
    <w:rsid w:val="00223EE5"/>
    <w:rsid w:val="00226178"/>
    <w:rsid w:val="002266FD"/>
    <w:rsid w:val="00227BD0"/>
    <w:rsid w:val="00231F0C"/>
    <w:rsid w:val="002418CB"/>
    <w:rsid w:val="00251167"/>
    <w:rsid w:val="00263E88"/>
    <w:rsid w:val="002812AB"/>
    <w:rsid w:val="00283BE5"/>
    <w:rsid w:val="00291955"/>
    <w:rsid w:val="002A18A5"/>
    <w:rsid w:val="002A21E3"/>
    <w:rsid w:val="002A7958"/>
    <w:rsid w:val="002B2699"/>
    <w:rsid w:val="002C0B0C"/>
    <w:rsid w:val="002C2B0B"/>
    <w:rsid w:val="002E5BCB"/>
    <w:rsid w:val="002F25DF"/>
    <w:rsid w:val="002F2DE2"/>
    <w:rsid w:val="00304297"/>
    <w:rsid w:val="00311481"/>
    <w:rsid w:val="00314692"/>
    <w:rsid w:val="003432B3"/>
    <w:rsid w:val="003458E8"/>
    <w:rsid w:val="003517F8"/>
    <w:rsid w:val="0035697C"/>
    <w:rsid w:val="00356B30"/>
    <w:rsid w:val="00370EBE"/>
    <w:rsid w:val="00391743"/>
    <w:rsid w:val="003924FF"/>
    <w:rsid w:val="003930F8"/>
    <w:rsid w:val="003967DA"/>
    <w:rsid w:val="003A68CD"/>
    <w:rsid w:val="003B221C"/>
    <w:rsid w:val="003B5B4A"/>
    <w:rsid w:val="003C2DCB"/>
    <w:rsid w:val="003C34F9"/>
    <w:rsid w:val="003C4C48"/>
    <w:rsid w:val="003D052C"/>
    <w:rsid w:val="003E5141"/>
    <w:rsid w:val="003E5BDD"/>
    <w:rsid w:val="003E6BA6"/>
    <w:rsid w:val="003F5147"/>
    <w:rsid w:val="0041043A"/>
    <w:rsid w:val="004158C1"/>
    <w:rsid w:val="00420D27"/>
    <w:rsid w:val="0042266A"/>
    <w:rsid w:val="00427C1A"/>
    <w:rsid w:val="0043473E"/>
    <w:rsid w:val="00436858"/>
    <w:rsid w:val="00444162"/>
    <w:rsid w:val="004466F0"/>
    <w:rsid w:val="00454249"/>
    <w:rsid w:val="00457C5E"/>
    <w:rsid w:val="00460B7B"/>
    <w:rsid w:val="00464942"/>
    <w:rsid w:val="00466CC6"/>
    <w:rsid w:val="004707B0"/>
    <w:rsid w:val="00480FAF"/>
    <w:rsid w:val="0048601A"/>
    <w:rsid w:val="004A1C61"/>
    <w:rsid w:val="004B253F"/>
    <w:rsid w:val="004B2FDC"/>
    <w:rsid w:val="004B3483"/>
    <w:rsid w:val="004B42F3"/>
    <w:rsid w:val="004C1A1A"/>
    <w:rsid w:val="004D2B91"/>
    <w:rsid w:val="004E171F"/>
    <w:rsid w:val="004E1B9D"/>
    <w:rsid w:val="004E2110"/>
    <w:rsid w:val="004E44D1"/>
    <w:rsid w:val="004F1840"/>
    <w:rsid w:val="004F7A18"/>
    <w:rsid w:val="00501340"/>
    <w:rsid w:val="005035C9"/>
    <w:rsid w:val="00507E8E"/>
    <w:rsid w:val="00512596"/>
    <w:rsid w:val="0052138D"/>
    <w:rsid w:val="00524110"/>
    <w:rsid w:val="005453F2"/>
    <w:rsid w:val="00550372"/>
    <w:rsid w:val="005548EE"/>
    <w:rsid w:val="0055704D"/>
    <w:rsid w:val="00560604"/>
    <w:rsid w:val="00574262"/>
    <w:rsid w:val="00594E22"/>
    <w:rsid w:val="00597780"/>
    <w:rsid w:val="005A4FAE"/>
    <w:rsid w:val="005A56A5"/>
    <w:rsid w:val="005B5817"/>
    <w:rsid w:val="005C0E52"/>
    <w:rsid w:val="005C3AAD"/>
    <w:rsid w:val="005E703A"/>
    <w:rsid w:val="005F3357"/>
    <w:rsid w:val="005F3F29"/>
    <w:rsid w:val="00601042"/>
    <w:rsid w:val="00620FFA"/>
    <w:rsid w:val="00622DC4"/>
    <w:rsid w:val="00624399"/>
    <w:rsid w:val="00626CAD"/>
    <w:rsid w:val="00630999"/>
    <w:rsid w:val="00655B60"/>
    <w:rsid w:val="00655E23"/>
    <w:rsid w:val="00667529"/>
    <w:rsid w:val="006734C3"/>
    <w:rsid w:val="00680119"/>
    <w:rsid w:val="00683FA3"/>
    <w:rsid w:val="00684801"/>
    <w:rsid w:val="00686814"/>
    <w:rsid w:val="00690FBB"/>
    <w:rsid w:val="0069709D"/>
    <w:rsid w:val="006A535F"/>
    <w:rsid w:val="006A5728"/>
    <w:rsid w:val="006C090C"/>
    <w:rsid w:val="006C11F6"/>
    <w:rsid w:val="006C4CC8"/>
    <w:rsid w:val="006D21AC"/>
    <w:rsid w:val="006D3204"/>
    <w:rsid w:val="006E292D"/>
    <w:rsid w:val="006E7BA9"/>
    <w:rsid w:val="006F00D5"/>
    <w:rsid w:val="006F38BC"/>
    <w:rsid w:val="007007E4"/>
    <w:rsid w:val="00704DC4"/>
    <w:rsid w:val="0070695A"/>
    <w:rsid w:val="00710DE5"/>
    <w:rsid w:val="00712C10"/>
    <w:rsid w:val="00714445"/>
    <w:rsid w:val="00717283"/>
    <w:rsid w:val="00723867"/>
    <w:rsid w:val="007308A1"/>
    <w:rsid w:val="00735E4D"/>
    <w:rsid w:val="0073788F"/>
    <w:rsid w:val="00750D73"/>
    <w:rsid w:val="00755A55"/>
    <w:rsid w:val="00764638"/>
    <w:rsid w:val="007724BB"/>
    <w:rsid w:val="0077489C"/>
    <w:rsid w:val="007775EB"/>
    <w:rsid w:val="007803B7"/>
    <w:rsid w:val="00781A06"/>
    <w:rsid w:val="00783773"/>
    <w:rsid w:val="00783C5C"/>
    <w:rsid w:val="00790231"/>
    <w:rsid w:val="00794196"/>
    <w:rsid w:val="00796D58"/>
    <w:rsid w:val="007A00C4"/>
    <w:rsid w:val="007A7747"/>
    <w:rsid w:val="007B054F"/>
    <w:rsid w:val="007B4FBF"/>
    <w:rsid w:val="007C790F"/>
    <w:rsid w:val="007C7D43"/>
    <w:rsid w:val="007D6FF1"/>
    <w:rsid w:val="007E278F"/>
    <w:rsid w:val="007F1013"/>
    <w:rsid w:val="007F115C"/>
    <w:rsid w:val="007F4137"/>
    <w:rsid w:val="007F482D"/>
    <w:rsid w:val="008022E4"/>
    <w:rsid w:val="008156CF"/>
    <w:rsid w:val="008264A8"/>
    <w:rsid w:val="00831F75"/>
    <w:rsid w:val="0083304A"/>
    <w:rsid w:val="00836231"/>
    <w:rsid w:val="0084419C"/>
    <w:rsid w:val="008450D5"/>
    <w:rsid w:val="00856150"/>
    <w:rsid w:val="00861950"/>
    <w:rsid w:val="00866EA1"/>
    <w:rsid w:val="00880B7E"/>
    <w:rsid w:val="008825D3"/>
    <w:rsid w:val="00896ECA"/>
    <w:rsid w:val="008A53B5"/>
    <w:rsid w:val="008C15BE"/>
    <w:rsid w:val="008C18F0"/>
    <w:rsid w:val="008C46B6"/>
    <w:rsid w:val="008C6D0E"/>
    <w:rsid w:val="008D0DA9"/>
    <w:rsid w:val="008E0370"/>
    <w:rsid w:val="008E4180"/>
    <w:rsid w:val="008F4BFB"/>
    <w:rsid w:val="00910818"/>
    <w:rsid w:val="009109E1"/>
    <w:rsid w:val="00914985"/>
    <w:rsid w:val="00920CF0"/>
    <w:rsid w:val="009345AE"/>
    <w:rsid w:val="00934A27"/>
    <w:rsid w:val="0094498B"/>
    <w:rsid w:val="00952ABD"/>
    <w:rsid w:val="00954463"/>
    <w:rsid w:val="00961A20"/>
    <w:rsid w:val="00963172"/>
    <w:rsid w:val="00964FDD"/>
    <w:rsid w:val="00967E5E"/>
    <w:rsid w:val="00973B85"/>
    <w:rsid w:val="009769F7"/>
    <w:rsid w:val="0097761E"/>
    <w:rsid w:val="009A1336"/>
    <w:rsid w:val="009A50DE"/>
    <w:rsid w:val="009B337F"/>
    <w:rsid w:val="009B4E1F"/>
    <w:rsid w:val="009B7857"/>
    <w:rsid w:val="009C22F3"/>
    <w:rsid w:val="009D1306"/>
    <w:rsid w:val="009D2B6E"/>
    <w:rsid w:val="009D66ED"/>
    <w:rsid w:val="009F2D06"/>
    <w:rsid w:val="00A124F6"/>
    <w:rsid w:val="00A15D44"/>
    <w:rsid w:val="00A21151"/>
    <w:rsid w:val="00A34FD9"/>
    <w:rsid w:val="00A4289B"/>
    <w:rsid w:val="00A44BCF"/>
    <w:rsid w:val="00A51291"/>
    <w:rsid w:val="00A546CA"/>
    <w:rsid w:val="00A54889"/>
    <w:rsid w:val="00A66725"/>
    <w:rsid w:val="00A66E06"/>
    <w:rsid w:val="00A7332E"/>
    <w:rsid w:val="00A84EF0"/>
    <w:rsid w:val="00A85211"/>
    <w:rsid w:val="00A855C0"/>
    <w:rsid w:val="00A86C7F"/>
    <w:rsid w:val="00A90520"/>
    <w:rsid w:val="00AB07B8"/>
    <w:rsid w:val="00AB1395"/>
    <w:rsid w:val="00AB19F0"/>
    <w:rsid w:val="00AB1C0A"/>
    <w:rsid w:val="00AB21DB"/>
    <w:rsid w:val="00AB3085"/>
    <w:rsid w:val="00AB5A54"/>
    <w:rsid w:val="00AB653C"/>
    <w:rsid w:val="00AD11CE"/>
    <w:rsid w:val="00AD40F4"/>
    <w:rsid w:val="00AE12A2"/>
    <w:rsid w:val="00B01B78"/>
    <w:rsid w:val="00B06D8D"/>
    <w:rsid w:val="00B11F4D"/>
    <w:rsid w:val="00B132EA"/>
    <w:rsid w:val="00B204B2"/>
    <w:rsid w:val="00B24E99"/>
    <w:rsid w:val="00B26186"/>
    <w:rsid w:val="00B264E9"/>
    <w:rsid w:val="00B30F04"/>
    <w:rsid w:val="00B33F34"/>
    <w:rsid w:val="00B4258C"/>
    <w:rsid w:val="00B437B3"/>
    <w:rsid w:val="00B44E67"/>
    <w:rsid w:val="00B468EA"/>
    <w:rsid w:val="00B47677"/>
    <w:rsid w:val="00B5431C"/>
    <w:rsid w:val="00B57C12"/>
    <w:rsid w:val="00B71931"/>
    <w:rsid w:val="00B73026"/>
    <w:rsid w:val="00B83D0A"/>
    <w:rsid w:val="00B85FC6"/>
    <w:rsid w:val="00B8608B"/>
    <w:rsid w:val="00B87613"/>
    <w:rsid w:val="00BA2976"/>
    <w:rsid w:val="00BB3E13"/>
    <w:rsid w:val="00BC19B7"/>
    <w:rsid w:val="00BD14C9"/>
    <w:rsid w:val="00BD5994"/>
    <w:rsid w:val="00BE0436"/>
    <w:rsid w:val="00BE112E"/>
    <w:rsid w:val="00BE224B"/>
    <w:rsid w:val="00BE283F"/>
    <w:rsid w:val="00C10328"/>
    <w:rsid w:val="00C140F8"/>
    <w:rsid w:val="00C17B77"/>
    <w:rsid w:val="00C31D77"/>
    <w:rsid w:val="00C32B77"/>
    <w:rsid w:val="00C36665"/>
    <w:rsid w:val="00C37F19"/>
    <w:rsid w:val="00C430A8"/>
    <w:rsid w:val="00C50E15"/>
    <w:rsid w:val="00C568AF"/>
    <w:rsid w:val="00C6067C"/>
    <w:rsid w:val="00C62730"/>
    <w:rsid w:val="00C7429C"/>
    <w:rsid w:val="00C74A2F"/>
    <w:rsid w:val="00C848F9"/>
    <w:rsid w:val="00C87C9C"/>
    <w:rsid w:val="00C90CDC"/>
    <w:rsid w:val="00C96FBB"/>
    <w:rsid w:val="00C976F7"/>
    <w:rsid w:val="00CA12FE"/>
    <w:rsid w:val="00CA5E5D"/>
    <w:rsid w:val="00CA6607"/>
    <w:rsid w:val="00CB1319"/>
    <w:rsid w:val="00CB1C9E"/>
    <w:rsid w:val="00CB7762"/>
    <w:rsid w:val="00CC1F13"/>
    <w:rsid w:val="00CD2398"/>
    <w:rsid w:val="00CE6F6F"/>
    <w:rsid w:val="00CE6F97"/>
    <w:rsid w:val="00D02A5E"/>
    <w:rsid w:val="00D377D9"/>
    <w:rsid w:val="00D41BC3"/>
    <w:rsid w:val="00D4279A"/>
    <w:rsid w:val="00D44105"/>
    <w:rsid w:val="00D50033"/>
    <w:rsid w:val="00D5564D"/>
    <w:rsid w:val="00D635C4"/>
    <w:rsid w:val="00D6389C"/>
    <w:rsid w:val="00D64FE9"/>
    <w:rsid w:val="00D66032"/>
    <w:rsid w:val="00D67B35"/>
    <w:rsid w:val="00D817F3"/>
    <w:rsid w:val="00D925D4"/>
    <w:rsid w:val="00D93194"/>
    <w:rsid w:val="00D97007"/>
    <w:rsid w:val="00DA263A"/>
    <w:rsid w:val="00DA7A51"/>
    <w:rsid w:val="00DB2454"/>
    <w:rsid w:val="00DC72EC"/>
    <w:rsid w:val="00DC73F3"/>
    <w:rsid w:val="00DD0C27"/>
    <w:rsid w:val="00DD2E4C"/>
    <w:rsid w:val="00DD4E81"/>
    <w:rsid w:val="00DD7B04"/>
    <w:rsid w:val="00DE3DE0"/>
    <w:rsid w:val="00DE57AF"/>
    <w:rsid w:val="00DF23BB"/>
    <w:rsid w:val="00DF346F"/>
    <w:rsid w:val="00DF50DC"/>
    <w:rsid w:val="00E04A22"/>
    <w:rsid w:val="00E2560C"/>
    <w:rsid w:val="00E256BF"/>
    <w:rsid w:val="00E32B46"/>
    <w:rsid w:val="00E32DAA"/>
    <w:rsid w:val="00E41726"/>
    <w:rsid w:val="00E53FF9"/>
    <w:rsid w:val="00E551CD"/>
    <w:rsid w:val="00E56F88"/>
    <w:rsid w:val="00E640A1"/>
    <w:rsid w:val="00E64B71"/>
    <w:rsid w:val="00E65C8A"/>
    <w:rsid w:val="00E67352"/>
    <w:rsid w:val="00E6770B"/>
    <w:rsid w:val="00E73A46"/>
    <w:rsid w:val="00E8048D"/>
    <w:rsid w:val="00E816B6"/>
    <w:rsid w:val="00E972EA"/>
    <w:rsid w:val="00EA0277"/>
    <w:rsid w:val="00EA495A"/>
    <w:rsid w:val="00EA59B7"/>
    <w:rsid w:val="00EA7710"/>
    <w:rsid w:val="00EA7905"/>
    <w:rsid w:val="00EB12D9"/>
    <w:rsid w:val="00EB1777"/>
    <w:rsid w:val="00EC4561"/>
    <w:rsid w:val="00EC6B70"/>
    <w:rsid w:val="00EC7D39"/>
    <w:rsid w:val="00ED14EB"/>
    <w:rsid w:val="00EF4653"/>
    <w:rsid w:val="00EF6779"/>
    <w:rsid w:val="00F054AB"/>
    <w:rsid w:val="00F123EA"/>
    <w:rsid w:val="00F32B6B"/>
    <w:rsid w:val="00F424B0"/>
    <w:rsid w:val="00F42FF3"/>
    <w:rsid w:val="00F43880"/>
    <w:rsid w:val="00F51582"/>
    <w:rsid w:val="00F5292E"/>
    <w:rsid w:val="00F55C70"/>
    <w:rsid w:val="00F666B7"/>
    <w:rsid w:val="00F73352"/>
    <w:rsid w:val="00F73816"/>
    <w:rsid w:val="00F75C33"/>
    <w:rsid w:val="00F767C8"/>
    <w:rsid w:val="00F76FA6"/>
    <w:rsid w:val="00F90B65"/>
    <w:rsid w:val="00FA31C6"/>
    <w:rsid w:val="00FA7B9B"/>
    <w:rsid w:val="00FB1A48"/>
    <w:rsid w:val="00FB7519"/>
    <w:rsid w:val="00FC436B"/>
    <w:rsid w:val="00FD13C0"/>
    <w:rsid w:val="00FE03E6"/>
    <w:rsid w:val="00FE247E"/>
    <w:rsid w:val="00FF1BED"/>
    <w:rsid w:val="00FF466B"/>
    <w:rsid w:val="00FF7B19"/>
    <w:rsid w:val="011631F7"/>
    <w:rsid w:val="181D5F4D"/>
    <w:rsid w:val="47521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28A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63"/>
    <w:rPr>
      <w:rFonts w:ascii="Georgia" w:eastAsia="Times New Roman" w:hAnsi="Georgia" w:cs="Times New Roman"/>
      <w:sz w:val="22"/>
      <w:lang w:eastAsia="da-DK"/>
    </w:rPr>
  </w:style>
  <w:style w:type="paragraph" w:styleId="Overskrift1">
    <w:name w:val="heading 1"/>
    <w:aliases w:val="Overskrift 1 RS"/>
    <w:basedOn w:val="Normal"/>
    <w:next w:val="Normal"/>
    <w:link w:val="Overskrift1Tegn"/>
    <w:autoRedefine/>
    <w:uiPriority w:val="9"/>
    <w:qFormat/>
    <w:rsid w:val="001D5D3B"/>
    <w:pPr>
      <w:keepNext/>
      <w:keepLines/>
      <w:spacing w:before="240" w:line="360" w:lineRule="auto"/>
      <w:outlineLvl w:val="0"/>
    </w:pPr>
    <w:rPr>
      <w:rFonts w:eastAsiaTheme="majorEastAsia" w:cstheme="majorBidi"/>
      <w:bCs/>
      <w:color w:val="FFFFFF" w:themeColor="background1"/>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kursiv">
    <w:name w:val="kursiv"/>
    <w:basedOn w:val="Standardskrifttypeiafsnit"/>
    <w:uiPriority w:val="1"/>
    <w:qFormat/>
    <w:rsid w:val="00AD11CE"/>
    <w:rPr>
      <w:i/>
    </w:rPr>
  </w:style>
  <w:style w:type="character" w:customStyle="1" w:styleId="Overskrift1Tegn">
    <w:name w:val="Overskrift 1 Tegn"/>
    <w:aliases w:val="Overskrift 1 RS Tegn"/>
    <w:basedOn w:val="Standardskrifttypeiafsnit"/>
    <w:link w:val="Overskrift1"/>
    <w:uiPriority w:val="9"/>
    <w:rsid w:val="001D5D3B"/>
    <w:rPr>
      <w:rFonts w:ascii="Georgia" w:eastAsiaTheme="majorEastAsia" w:hAnsi="Georgia" w:cstheme="majorBidi"/>
      <w:bCs/>
      <w:color w:val="FFFFFF" w:themeColor="background1"/>
      <w:sz w:val="28"/>
      <w:lang w:eastAsia="da-DK"/>
    </w:rPr>
  </w:style>
  <w:style w:type="character" w:styleId="Fremhv">
    <w:name w:val="Emphasis"/>
    <w:aliases w:val="skema-tekst"/>
    <w:uiPriority w:val="20"/>
    <w:qFormat/>
    <w:rsid w:val="005A56A5"/>
    <w:rPr>
      <w:rFonts w:ascii="Georgia" w:hAnsi="Georgia"/>
      <w:b w:val="0"/>
      <w:bCs w:val="0"/>
      <w:i w:val="0"/>
      <w:iCs/>
      <w:color w:val="000000" w:themeColor="text1"/>
      <w:sz w:val="22"/>
    </w:rPr>
  </w:style>
  <w:style w:type="paragraph" w:styleId="Ingenafstand">
    <w:name w:val="No Spacing"/>
    <w:link w:val="IngenafstandTegn"/>
    <w:uiPriority w:val="1"/>
    <w:qFormat/>
    <w:rsid w:val="00F90B65"/>
    <w:rPr>
      <w:rFonts w:ascii="Georgia" w:eastAsia="Times New Roman" w:hAnsi="Georgia" w:cs="Times New Roman"/>
      <w:sz w:val="22"/>
      <w:lang w:eastAsia="da-DK"/>
    </w:rPr>
  </w:style>
  <w:style w:type="table" w:styleId="Gittertabel4-farve3">
    <w:name w:val="Grid Table 4 Accent 3"/>
    <w:aliases w:val="RegSj"/>
    <w:basedOn w:val="Tabel-Normal"/>
    <w:uiPriority w:val="49"/>
    <w:rsid w:val="00177AC3"/>
    <w:rPr>
      <w:rFonts w:ascii="Georgia" w:hAnsi="Georgia"/>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ascii="Georgia" w:hAnsi="Georgia"/>
        <w:b/>
        <w:bCs/>
        <w:i w:val="0"/>
        <w:iCs w:val="0"/>
        <w:color w:val="FFFFFF" w:themeColor="background1"/>
        <w:sz w:val="32"/>
      </w:rPr>
      <w:tblPr/>
      <w:tcPr>
        <w:shd w:val="clear" w:color="auto" w:fill="45A2B4"/>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dehoved">
    <w:name w:val="header"/>
    <w:basedOn w:val="Normal"/>
    <w:link w:val="SidehovedTegn"/>
    <w:uiPriority w:val="99"/>
    <w:unhideWhenUsed/>
    <w:rsid w:val="007D6FF1"/>
    <w:pPr>
      <w:tabs>
        <w:tab w:val="center" w:pos="4819"/>
        <w:tab w:val="right" w:pos="9638"/>
      </w:tabs>
    </w:pPr>
  </w:style>
  <w:style w:type="character" w:customStyle="1" w:styleId="SidehovedTegn">
    <w:name w:val="Sidehoved Tegn"/>
    <w:basedOn w:val="Standardskrifttypeiafsnit"/>
    <w:link w:val="Sidehoved"/>
    <w:uiPriority w:val="99"/>
    <w:rsid w:val="007D6FF1"/>
    <w:rPr>
      <w:rFonts w:ascii="Georgia" w:eastAsia="Times New Roman" w:hAnsi="Georgia" w:cs="Times New Roman"/>
      <w:sz w:val="22"/>
      <w:lang w:eastAsia="da-DK"/>
    </w:rPr>
  </w:style>
  <w:style w:type="paragraph" w:styleId="Sidefod">
    <w:name w:val="footer"/>
    <w:basedOn w:val="Normal"/>
    <w:link w:val="SidefodTegn"/>
    <w:uiPriority w:val="99"/>
    <w:unhideWhenUsed/>
    <w:rsid w:val="007D6FF1"/>
    <w:pPr>
      <w:tabs>
        <w:tab w:val="center" w:pos="4819"/>
        <w:tab w:val="right" w:pos="9638"/>
      </w:tabs>
    </w:pPr>
  </w:style>
  <w:style w:type="character" w:customStyle="1" w:styleId="SidefodTegn">
    <w:name w:val="Sidefod Tegn"/>
    <w:basedOn w:val="Standardskrifttypeiafsnit"/>
    <w:link w:val="Sidefod"/>
    <w:uiPriority w:val="99"/>
    <w:rsid w:val="007D6FF1"/>
    <w:rPr>
      <w:rFonts w:ascii="Georgia" w:eastAsia="Times New Roman" w:hAnsi="Georgia" w:cs="Times New Roman"/>
      <w:sz w:val="22"/>
      <w:lang w:eastAsia="da-DK"/>
    </w:rPr>
  </w:style>
  <w:style w:type="character" w:styleId="Sidetal">
    <w:name w:val="page number"/>
    <w:basedOn w:val="Standardskrifttypeiafsnit"/>
    <w:uiPriority w:val="99"/>
    <w:semiHidden/>
    <w:unhideWhenUsed/>
    <w:rsid w:val="007D6FF1"/>
  </w:style>
  <w:style w:type="character" w:customStyle="1" w:styleId="IngenafstandTegn">
    <w:name w:val="Ingen afstand Tegn"/>
    <w:basedOn w:val="Standardskrifttypeiafsnit"/>
    <w:link w:val="Ingenafstand"/>
    <w:uiPriority w:val="1"/>
    <w:rsid w:val="00FF1BED"/>
    <w:rPr>
      <w:rFonts w:ascii="Georgia" w:eastAsia="Times New Roman" w:hAnsi="Georgia" w:cs="Times New Roman"/>
      <w:sz w:val="22"/>
      <w:lang w:eastAsia="da-DK"/>
    </w:rPr>
  </w:style>
  <w:style w:type="paragraph" w:customStyle="1" w:styleId="beskriv">
    <w:name w:val="beskriv"/>
    <w:basedOn w:val="Normal"/>
    <w:qFormat/>
    <w:rsid w:val="0084419C"/>
    <w:rPr>
      <w:rFonts w:cs="Arial"/>
      <w:color w:val="FFFFFF" w:themeColor="background1"/>
      <w:sz w:val="24"/>
    </w:rPr>
  </w:style>
  <w:style w:type="table" w:styleId="Tabel-Gitter">
    <w:name w:val="Table Grid"/>
    <w:basedOn w:val="Tabel-Normal"/>
    <w:uiPriority w:val="39"/>
    <w:rsid w:val="00C10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link w:val="UndertitelTegn"/>
    <w:uiPriority w:val="11"/>
    <w:qFormat/>
    <w:rsid w:val="00B01B7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elTegn">
    <w:name w:val="Undertitel Tegn"/>
    <w:basedOn w:val="Standardskrifttypeiafsnit"/>
    <w:link w:val="Undertitel"/>
    <w:uiPriority w:val="11"/>
    <w:rsid w:val="00B01B78"/>
    <w:rPr>
      <w:rFonts w:eastAsiaTheme="minorEastAsia"/>
      <w:color w:val="5A5A5A" w:themeColor="text1" w:themeTint="A5"/>
      <w:spacing w:val="15"/>
      <w:sz w:val="22"/>
      <w:szCs w:val="22"/>
      <w:lang w:eastAsia="da-DK"/>
    </w:rPr>
  </w:style>
  <w:style w:type="paragraph" w:customStyle="1" w:styleId="p1">
    <w:name w:val="p1"/>
    <w:basedOn w:val="Normal"/>
    <w:rsid w:val="00304297"/>
    <w:rPr>
      <w:rFonts w:ascii="Minion Pro" w:eastAsiaTheme="minorHAnsi" w:hAnsi="Minion Pro"/>
      <w:sz w:val="18"/>
      <w:szCs w:val="18"/>
    </w:rPr>
  </w:style>
  <w:style w:type="character" w:customStyle="1" w:styleId="apple-converted-space">
    <w:name w:val="apple-converted-space"/>
    <w:basedOn w:val="Standardskrifttypeiafsnit"/>
    <w:rsid w:val="00C37F19"/>
  </w:style>
  <w:style w:type="paragraph" w:styleId="Listeafsnit">
    <w:name w:val="List Paragraph"/>
    <w:autoRedefine/>
    <w:uiPriority w:val="34"/>
    <w:qFormat/>
    <w:rsid w:val="003458E8"/>
    <w:pPr>
      <w:numPr>
        <w:numId w:val="14"/>
      </w:numPr>
    </w:pPr>
    <w:rPr>
      <w:rFonts w:ascii="Georgia" w:eastAsia="Times New Roman" w:hAnsi="Georgia" w:cs="Times New Roman"/>
      <w:color w:val="000000" w:themeColor="text1"/>
      <w:sz w:val="22"/>
      <w:lang w:eastAsia="da-DK"/>
    </w:rPr>
  </w:style>
  <w:style w:type="character" w:styleId="Hyperlink">
    <w:name w:val="Hyperlink"/>
    <w:basedOn w:val="Standardskrifttypeiafsnit"/>
    <w:uiPriority w:val="99"/>
    <w:unhideWhenUsed/>
    <w:rsid w:val="00C32B77"/>
    <w:rPr>
      <w:color w:val="0563C1" w:themeColor="hyperlink"/>
      <w:u w:val="single"/>
    </w:rPr>
  </w:style>
  <w:style w:type="character" w:styleId="BesgtLink">
    <w:name w:val="FollowedHyperlink"/>
    <w:basedOn w:val="Standardskrifttypeiafsnit"/>
    <w:uiPriority w:val="99"/>
    <w:semiHidden/>
    <w:unhideWhenUsed/>
    <w:rsid w:val="00C32B77"/>
    <w:rPr>
      <w:color w:val="954F72" w:themeColor="followedHyperlink"/>
      <w:u w:val="single"/>
    </w:rPr>
  </w:style>
  <w:style w:type="numbering" w:customStyle="1" w:styleId="bullits">
    <w:name w:val="bullits"/>
    <w:basedOn w:val="Ingenoversigt"/>
    <w:uiPriority w:val="99"/>
    <w:rsid w:val="00A34FD9"/>
    <w:pPr>
      <w:numPr>
        <w:numId w:val="5"/>
      </w:numPr>
    </w:pPr>
  </w:style>
  <w:style w:type="table" w:styleId="Gittertabel4-farve5">
    <w:name w:val="Grid Table 4 Accent 5"/>
    <w:aliases w:val="liste-tabel"/>
    <w:basedOn w:val="Tabel-Normal"/>
    <w:uiPriority w:val="49"/>
    <w:rsid w:val="00C976F7"/>
    <w:rPr>
      <w:rFonts w:ascii="Georgia" w:hAnsi="Georgia"/>
      <w:sz w:val="22"/>
    </w:rPr>
    <w:tblPr>
      <w:tblStyleRowBandSize w:val="1"/>
      <w:tblStyleCol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blStylePr w:type="firstRow">
      <w:rPr>
        <w:b/>
        <w:bCs/>
        <w:color w:val="FFFFFF" w:themeColor="background1"/>
      </w:rPr>
      <w:tblPr/>
      <w:tcPr>
        <w:tcBorders>
          <w:top w:val="nil"/>
          <w:left w:val="nil"/>
          <w:bottom w:val="nil"/>
          <w:right w:val="nil"/>
          <w:insideV w:val="nil"/>
        </w:tcBorders>
        <w:shd w:val="clear" w:color="auto" w:fill="45A2B4"/>
      </w:tcPr>
    </w:tblStylePr>
    <w:tblStylePr w:type="lastRow">
      <w:rPr>
        <w:b w:val="0"/>
        <w:bCs/>
      </w:rPr>
      <w:tblPr/>
      <w:tcPr>
        <w:tcBorders>
          <w:top w:val="double" w:sz="4" w:space="0" w:color="5B9BD5" w:themeColor="accent5"/>
        </w:tcBorders>
      </w:tcPr>
    </w:tblStylePr>
    <w:tblStylePr w:type="firstCol">
      <w:rPr>
        <w:b w:val="0"/>
        <w:bCs/>
      </w:rPr>
    </w:tblStylePr>
    <w:tblStylePr w:type="lastCol">
      <w:rPr>
        <w:b w:val="0"/>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Markeringsbobletekst">
    <w:name w:val="Balloon Text"/>
    <w:basedOn w:val="Normal"/>
    <w:link w:val="MarkeringsbobletekstTegn"/>
    <w:uiPriority w:val="99"/>
    <w:semiHidden/>
    <w:unhideWhenUsed/>
    <w:rsid w:val="007F413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137"/>
    <w:rPr>
      <w:rFonts w:ascii="Segoe UI" w:eastAsia="Times New Roman" w:hAnsi="Segoe UI" w:cs="Segoe UI"/>
      <w:sz w:val="18"/>
      <w:szCs w:val="18"/>
      <w:lang w:eastAsia="da-DK"/>
    </w:rPr>
  </w:style>
  <w:style w:type="character" w:styleId="Kommentarhenvisning">
    <w:name w:val="annotation reference"/>
    <w:basedOn w:val="Standardskrifttypeiafsnit"/>
    <w:uiPriority w:val="99"/>
    <w:semiHidden/>
    <w:unhideWhenUsed/>
    <w:rsid w:val="007F4137"/>
    <w:rPr>
      <w:sz w:val="16"/>
      <w:szCs w:val="16"/>
    </w:rPr>
  </w:style>
  <w:style w:type="paragraph" w:styleId="Kommentartekst">
    <w:name w:val="annotation text"/>
    <w:basedOn w:val="Normal"/>
    <w:link w:val="KommentartekstTegn"/>
    <w:uiPriority w:val="99"/>
    <w:unhideWhenUsed/>
    <w:rsid w:val="007F4137"/>
    <w:rPr>
      <w:sz w:val="20"/>
      <w:szCs w:val="20"/>
    </w:rPr>
  </w:style>
  <w:style w:type="character" w:customStyle="1" w:styleId="KommentartekstTegn">
    <w:name w:val="Kommentartekst Tegn"/>
    <w:basedOn w:val="Standardskrifttypeiafsnit"/>
    <w:link w:val="Kommentartekst"/>
    <w:uiPriority w:val="99"/>
    <w:rsid w:val="007F4137"/>
    <w:rPr>
      <w:rFonts w:ascii="Georgia" w:eastAsia="Times New Roman" w:hAnsi="Georgi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F4137"/>
    <w:rPr>
      <w:b/>
      <w:bCs/>
    </w:rPr>
  </w:style>
  <w:style w:type="character" w:customStyle="1" w:styleId="KommentaremneTegn">
    <w:name w:val="Kommentaremne Tegn"/>
    <w:basedOn w:val="KommentartekstTegn"/>
    <w:link w:val="Kommentaremne"/>
    <w:uiPriority w:val="99"/>
    <w:semiHidden/>
    <w:rsid w:val="007F4137"/>
    <w:rPr>
      <w:rFonts w:ascii="Georgia" w:eastAsia="Times New Roman" w:hAnsi="Georgia" w:cs="Times New Roman"/>
      <w:b/>
      <w:bCs/>
      <w:sz w:val="20"/>
      <w:szCs w:val="20"/>
      <w:lang w:eastAsia="da-DK"/>
    </w:rPr>
  </w:style>
  <w:style w:type="table" w:styleId="Tabelgitter-lys">
    <w:name w:val="Grid Table Light"/>
    <w:basedOn w:val="Tabel-Normal"/>
    <w:uiPriority w:val="40"/>
    <w:rsid w:val="00594E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dnotetekst">
    <w:name w:val="footnote text"/>
    <w:basedOn w:val="Normal"/>
    <w:link w:val="FodnotetekstTegn"/>
    <w:uiPriority w:val="99"/>
    <w:semiHidden/>
    <w:unhideWhenUsed/>
    <w:rsid w:val="00EA7905"/>
    <w:rPr>
      <w:sz w:val="20"/>
      <w:szCs w:val="20"/>
    </w:rPr>
  </w:style>
  <w:style w:type="character" w:customStyle="1" w:styleId="FodnotetekstTegn">
    <w:name w:val="Fodnotetekst Tegn"/>
    <w:basedOn w:val="Standardskrifttypeiafsnit"/>
    <w:link w:val="Fodnotetekst"/>
    <w:uiPriority w:val="99"/>
    <w:semiHidden/>
    <w:rsid w:val="00EA7905"/>
    <w:rPr>
      <w:rFonts w:ascii="Georgia" w:eastAsia="Times New Roman" w:hAnsi="Georgia" w:cs="Times New Roman"/>
      <w:sz w:val="20"/>
      <w:szCs w:val="20"/>
      <w:lang w:eastAsia="da-DK"/>
    </w:rPr>
  </w:style>
  <w:style w:type="character" w:styleId="Fodnotehenvisning">
    <w:name w:val="footnote reference"/>
    <w:basedOn w:val="Standardskrifttypeiafsnit"/>
    <w:uiPriority w:val="99"/>
    <w:semiHidden/>
    <w:unhideWhenUsed/>
    <w:rsid w:val="00EA7905"/>
    <w:rPr>
      <w:vertAlign w:val="superscript"/>
    </w:rPr>
  </w:style>
  <w:style w:type="character" w:styleId="Ulstomtale">
    <w:name w:val="Unresolved Mention"/>
    <w:basedOn w:val="Standardskrifttypeiafsnit"/>
    <w:uiPriority w:val="99"/>
    <w:semiHidden/>
    <w:unhideWhenUsed/>
    <w:rsid w:val="00EA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47204">
      <w:bodyDiv w:val="1"/>
      <w:marLeft w:val="0"/>
      <w:marRight w:val="0"/>
      <w:marTop w:val="0"/>
      <w:marBottom w:val="0"/>
      <w:divBdr>
        <w:top w:val="none" w:sz="0" w:space="0" w:color="auto"/>
        <w:left w:val="none" w:sz="0" w:space="0" w:color="auto"/>
        <w:bottom w:val="none" w:sz="0" w:space="0" w:color="auto"/>
        <w:right w:val="none" w:sz="0" w:space="0" w:color="auto"/>
      </w:divBdr>
    </w:div>
    <w:div w:id="743532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gionaludvikling@regionsjaelland.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digst.dk/nyheder/nyhedsarkiv/2024/april/ny-analyse-understreger-vigtigheden-af-fokus-paa-digital-inklus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Skemaet udfyldes elektronisk og indsendes på mail til: tilskud@regionsjaelland.dk
Det er vigtigt, at alle felter er besvaret så præcist som muligt af hensyn til behandlingen af ansøgningen.
Følgende materiale skal vedlægges ansøgningen og findes på www.regionsjælland.dk under ”udvikling” –&gt; ”tilskud”
Udfyldt aktivitetsskema (se bilag 1), hvor der er angivet kvantitative måltal på hovedaktiviteter samt resultat- og effektmål. Resultatmål svarer til det der i EU’s strukturfonde betegnes som output-mål.
Detaljeret budget (se bilag 2).
Dokumentation for samarbejdspartnere i form af skriftlig tilkendegivelse og samarbejdsaftaler.
Skemaet på de følgende sider skal udfyldes i overensstemmelse med Region Sjællands vejledning til ansøgning om tilskud til udviklingsprojekter fra Region Sjælland og Vækstforum Sjælland. Vejledningen findes på www.regionsjælland.dk under ”udvikling” –&gt; ”tilskud”.</Abstract>
  <CompanyAddress/>
  <CompanyPhone/>
  <CompanyFax/>
  <CompanyEmail>Marts 2017</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A93CB-28EA-498C-B685-199491DD9057}">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3.xml><?xml version="1.0" encoding="utf-8"?>
<ds:datastoreItem xmlns:ds="http://schemas.openxmlformats.org/officeDocument/2006/customXml" ds:itemID="{D2DB7986-218F-4A8E-ADB7-1197E412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D82A0-D570-45A7-82C2-6ECC8C6E7E0D}">
  <ds:schemaRefs>
    <ds:schemaRef ds:uri="http://schemas.openxmlformats.org/officeDocument/2006/bibliography"/>
  </ds:schemaRefs>
</ds:datastoreItem>
</file>

<file path=customXml/itemProps5.xml><?xml version="1.0" encoding="utf-8"?>
<ds:datastoreItem xmlns:ds="http://schemas.openxmlformats.org/officeDocument/2006/customXml" ds:itemID="{E0F1955B-54CC-4667-97A6-013225B1C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1378</Words>
  <Characters>9028</Characters>
  <Application>Microsoft Office Word</Application>
  <DocSecurity>0</DocSecurity>
  <Lines>410</Lines>
  <Paragraphs>153</Paragraphs>
  <ScaleCrop>false</ScaleCrop>
  <Company>Region Sjaelland</Company>
  <LinksUpToDate>false</LinksUpToDate>
  <CharactersWithSpaces>10253</CharactersWithSpaces>
  <SharedDoc>false</SharedDoc>
  <HLinks>
    <vt:vector size="12" baseType="variant">
      <vt:variant>
        <vt:i4>7995466</vt:i4>
      </vt:variant>
      <vt:variant>
        <vt:i4>0</vt:i4>
      </vt:variant>
      <vt:variant>
        <vt:i4>0</vt:i4>
      </vt:variant>
      <vt:variant>
        <vt:i4>5</vt:i4>
      </vt:variant>
      <vt:variant>
        <vt:lpwstr>mailto:regionaludvikling@regionsjaelland.dk</vt:lpwstr>
      </vt:variant>
      <vt:variant>
        <vt:lpwstr/>
      </vt:variant>
      <vt:variant>
        <vt:i4>5046285</vt:i4>
      </vt:variant>
      <vt:variant>
        <vt:i4>0</vt:i4>
      </vt:variant>
      <vt:variant>
        <vt:i4>0</vt:i4>
      </vt:variant>
      <vt:variant>
        <vt:i4>5</vt:i4>
      </vt:variant>
      <vt:variant>
        <vt:lpwstr>https://digst.dk/nyheder/nyhedsarkiv/2024/april/ny-analyse-understreger-vigtigheden-af-fokus-paa-digital-inklusion/</vt:lpwstr>
      </vt:variant>
      <vt:variant>
        <vt:lpwstr>:~:text=24%20pct.&amp;text=Som%20samfund%20nyder%20vi%20godt,at%20videreudvikle%20den%20offentlige%20sektor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DDH - Projektbeskrivelse</dc:title>
  <dc:subject>fra Region Sjælland og VækstforumSjælland</dc:subject>
  <dc:creator>Nils Houmann</dc:creator>
  <cp:keywords/>
  <dc:description/>
  <cp:lastModifiedBy>Rikke Bækgaard Christensen</cp:lastModifiedBy>
  <cp:revision>3</cp:revision>
  <cp:lastPrinted>2024-10-16T11:55:00Z</cp:lastPrinted>
  <dcterms:created xsi:type="dcterms:W3CDTF">2024-10-17T10:46:00Z</dcterms:created>
  <dcterms:modified xsi:type="dcterms:W3CDTF">2024-10-17T10:47:00Z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_dlc_DocIdItemGuid">
    <vt:lpwstr>58e0c1fa-6a9c-4b4c-b346-3b6e40e109c6</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System">
    <vt:lpwstr> </vt:lpwstr>
  </property>
  <property fmtid="{D5CDD505-2E9C-101B-9397-08002B2CF9AE}" pid="9" name="Enhed">
    <vt:lpwstr/>
  </property>
  <property fmtid="{D5CDD505-2E9C-101B-9397-08002B2CF9AE}" pid="10" name="CCMEventContext">
    <vt:lpwstr>8d1f2451-3c4b-45be-b63e-121fb7f8b2ef</vt:lpwstr>
  </property>
  <property fmtid="{D5CDD505-2E9C-101B-9397-08002B2CF9AE}" pid="11" name="Dokumenttype">
    <vt:lpwstr/>
  </property>
  <property fmtid="{D5CDD505-2E9C-101B-9397-08002B2CF9AE}" pid="12" name="Afdeling">
    <vt:lpwstr/>
  </property>
  <property fmtid="{D5CDD505-2E9C-101B-9397-08002B2CF9AE}" pid="13" name="CCMCommunication">
    <vt:lpwstr/>
  </property>
  <property fmtid="{D5CDD505-2E9C-101B-9397-08002B2CF9AE}" pid="14" name="MediaServiceImageTags">
    <vt:lpwstr/>
  </property>
</Properties>
</file>