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:rsidRPr="00E61858" w14:paraId="27695C9C" w14:textId="77777777" w:rsidTr="006A5352">
        <w:trPr>
          <w:trHeight w:hRule="exact" w:val="3258"/>
        </w:trPr>
        <w:tc>
          <w:tcPr>
            <w:tcW w:w="1551" w:type="dxa"/>
          </w:tcPr>
          <w:p w14:paraId="3EFEF9F7" w14:textId="77777777" w:rsidR="00E62EE1" w:rsidRPr="000833F0" w:rsidRDefault="00616AD0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Inviterede</w:t>
            </w:r>
            <w:r w:rsidR="006E3F86" w:rsidRPr="000833F0">
              <w:rPr>
                <w:szCs w:val="20"/>
              </w:rPr>
              <w:t>:</w:t>
            </w:r>
          </w:p>
          <w:p w14:paraId="56C857AA" w14:textId="77777777" w:rsidR="00E62EE1" w:rsidRPr="00900EDB" w:rsidRDefault="00E62EE1" w:rsidP="000833F0">
            <w:pPr>
              <w:spacing w:line="16" w:lineRule="atLeast"/>
              <w:rPr>
                <w:szCs w:val="20"/>
              </w:rPr>
            </w:pPr>
          </w:p>
        </w:tc>
        <w:tc>
          <w:tcPr>
            <w:tcW w:w="6491" w:type="dxa"/>
          </w:tcPr>
          <w:p w14:paraId="5ED7F3EA" w14:textId="77777777" w:rsidR="003271B5" w:rsidRPr="00900EDB" w:rsidRDefault="003271B5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Len</w:t>
            </w:r>
            <w:r>
              <w:rPr>
                <w:szCs w:val="20"/>
              </w:rPr>
              <w:t>e Hartig Danielsen, Aa</w:t>
            </w:r>
            <w:r w:rsidRPr="00900EDB">
              <w:rPr>
                <w:szCs w:val="20"/>
              </w:rPr>
              <w:t>rhus</w:t>
            </w:r>
          </w:p>
          <w:p w14:paraId="3DD963CF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Mona Sproegel, Hjørring</w:t>
            </w:r>
          </w:p>
          <w:p w14:paraId="57D6C301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Lise</w:t>
            </w:r>
            <w:r>
              <w:rPr>
                <w:szCs w:val="20"/>
              </w:rPr>
              <w:t xml:space="preserve"> Skjødt, Morsø</w:t>
            </w:r>
          </w:p>
          <w:p w14:paraId="253B715E" w14:textId="697B77A3" w:rsidR="001F58EF" w:rsidRPr="00C072C8" w:rsidRDefault="00414729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C072C8">
              <w:rPr>
                <w:szCs w:val="20"/>
              </w:rPr>
              <w:t>Lone Bjørn Madsen, Horsens</w:t>
            </w:r>
          </w:p>
          <w:p w14:paraId="10A37475" w14:textId="0DEF16F5" w:rsidR="00137F07" w:rsidRP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Malene Balzer, Odder</w:t>
            </w:r>
          </w:p>
          <w:p w14:paraId="2FBF489E" w14:textId="2687DEC5" w:rsid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Merete H</w:t>
            </w:r>
            <w:r>
              <w:rPr>
                <w:szCs w:val="20"/>
              </w:rPr>
              <w:t>edegaard Normand, Halsnæs</w:t>
            </w:r>
          </w:p>
          <w:p w14:paraId="0A024A4A" w14:textId="4C1F59C4" w:rsidR="001B3506" w:rsidRPr="00137F07" w:rsidRDefault="001B350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Sofie</w:t>
            </w:r>
            <w:r w:rsidR="002E6846">
              <w:rPr>
                <w:szCs w:val="20"/>
              </w:rPr>
              <w:t xml:space="preserve"> Synnes</w:t>
            </w:r>
            <w:r w:rsidR="00F85574">
              <w:rPr>
                <w:szCs w:val="20"/>
              </w:rPr>
              <w:t>t</w:t>
            </w:r>
            <w:r w:rsidR="002E6846">
              <w:rPr>
                <w:szCs w:val="20"/>
              </w:rPr>
              <w:t>vedt</w:t>
            </w:r>
            <w:r w:rsidR="00F85574">
              <w:rPr>
                <w:szCs w:val="20"/>
              </w:rPr>
              <w:t xml:space="preserve"> Olsen, Frederikshavn</w:t>
            </w:r>
          </w:p>
          <w:p w14:paraId="011DA64C" w14:textId="2215FEC7" w:rsidR="003271B5" w:rsidRPr="000833F0" w:rsidRDefault="00185D54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Stine Kragelund</w:t>
            </w:r>
            <w:r w:rsidR="003271B5" w:rsidRPr="000833F0">
              <w:rPr>
                <w:szCs w:val="20"/>
              </w:rPr>
              <w:t>, Vesthimmerland</w:t>
            </w:r>
          </w:p>
          <w:p w14:paraId="69816323" w14:textId="49FAA7E8" w:rsidR="003271B5" w:rsidRDefault="00535367" w:rsidP="000833F0">
            <w:pPr>
              <w:spacing w:line="16" w:lineRule="atLeast"/>
              <w:rPr>
                <w:szCs w:val="20"/>
              </w:rPr>
            </w:pPr>
            <w:r w:rsidRPr="00535367">
              <w:rPr>
                <w:szCs w:val="20"/>
              </w:rPr>
              <w:t>Marianne Riis Søborg</w:t>
            </w:r>
            <w:r>
              <w:rPr>
                <w:szCs w:val="20"/>
              </w:rPr>
              <w:t xml:space="preserve">, </w:t>
            </w:r>
            <w:r w:rsidR="003271B5" w:rsidRPr="000469D2">
              <w:rPr>
                <w:szCs w:val="20"/>
              </w:rPr>
              <w:t>Furesø</w:t>
            </w:r>
          </w:p>
          <w:p w14:paraId="5A517374" w14:textId="77777777" w:rsidR="00105726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Mette Bech-Møller, Viborg</w:t>
            </w:r>
          </w:p>
          <w:p w14:paraId="432E6176" w14:textId="77E97106" w:rsidR="000405C8" w:rsidRPr="000833F0" w:rsidRDefault="000405C8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Jon Løbner, Syddju</w:t>
            </w:r>
            <w:r w:rsidR="003F6168">
              <w:rPr>
                <w:szCs w:val="20"/>
              </w:rPr>
              <w:t>r</w:t>
            </w:r>
            <w:r>
              <w:rPr>
                <w:szCs w:val="20"/>
              </w:rPr>
              <w:t>s (</w:t>
            </w:r>
            <w:r w:rsidR="003F6168">
              <w:rPr>
                <w:szCs w:val="20"/>
              </w:rPr>
              <w:t>sek.), Syddjurs</w:t>
            </w:r>
          </w:p>
          <w:p w14:paraId="4C231956" w14:textId="3E89046B" w:rsidR="00105726" w:rsidRDefault="00105726" w:rsidP="000833F0">
            <w:pPr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</w:t>
            </w:r>
            <w:r w:rsidR="000A7021">
              <w:rPr>
                <w:szCs w:val="20"/>
              </w:rPr>
              <w:t>s</w:t>
            </w:r>
            <w:r w:rsidR="00A6131C">
              <w:rPr>
                <w:szCs w:val="20"/>
              </w:rPr>
              <w:t>ek.</w:t>
            </w:r>
            <w:r>
              <w:rPr>
                <w:szCs w:val="20"/>
              </w:rPr>
              <w:t>)</w:t>
            </w:r>
            <w:r w:rsidR="00E61858">
              <w:rPr>
                <w:szCs w:val="20"/>
              </w:rPr>
              <w:t>, Aarhus</w:t>
            </w:r>
          </w:p>
          <w:p w14:paraId="65A3CC40" w14:textId="0542A558" w:rsidR="00E85190" w:rsidRPr="00E61858" w:rsidRDefault="00E85190" w:rsidP="000833F0">
            <w:pPr>
              <w:spacing w:line="16" w:lineRule="atLeast"/>
              <w:rPr>
                <w:szCs w:val="20"/>
              </w:rPr>
            </w:pPr>
            <w:r w:rsidRPr="00E61858">
              <w:rPr>
                <w:szCs w:val="20"/>
              </w:rPr>
              <w:t>Rikke B. Christensen (</w:t>
            </w:r>
            <w:r w:rsidR="000A7021">
              <w:rPr>
                <w:szCs w:val="20"/>
              </w:rPr>
              <w:t>s</w:t>
            </w:r>
            <w:r w:rsidR="00E61858">
              <w:rPr>
                <w:szCs w:val="20"/>
              </w:rPr>
              <w:t>ek.</w:t>
            </w:r>
            <w:r w:rsidRPr="00E61858">
              <w:rPr>
                <w:szCs w:val="20"/>
              </w:rPr>
              <w:t>), Aarhus</w:t>
            </w:r>
          </w:p>
          <w:p w14:paraId="0A73174B" w14:textId="77777777" w:rsidR="00461C13" w:rsidRPr="00E61858" w:rsidRDefault="00461C13" w:rsidP="000833F0">
            <w:pPr>
              <w:spacing w:line="16" w:lineRule="atLeast"/>
              <w:rPr>
                <w:szCs w:val="20"/>
              </w:rPr>
            </w:pPr>
          </w:p>
          <w:p w14:paraId="29B82745" w14:textId="77777777" w:rsidR="00105726" w:rsidRPr="00E61858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  <w:p w14:paraId="29C937AB" w14:textId="77777777" w:rsidR="001430D0" w:rsidRPr="00E61858" w:rsidRDefault="001430D0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</w:tc>
      </w:tr>
    </w:tbl>
    <w:p w14:paraId="4A3283D9" w14:textId="77777777" w:rsidR="00461C13" w:rsidRPr="00E61858" w:rsidRDefault="00461C13"/>
    <w:p w14:paraId="10129D13" w14:textId="72C4BD7B" w:rsidR="00E62EE1" w:rsidRDefault="00DF0C7B">
      <w:r>
        <w:t>25</w:t>
      </w:r>
      <w:r w:rsidR="00DE3A02">
        <w:t>.</w:t>
      </w:r>
      <w:r w:rsidR="004F43B1">
        <w:t xml:space="preserve"> </w:t>
      </w:r>
      <w:r>
        <w:t>okto</w:t>
      </w:r>
      <w:r w:rsidR="00814B7C">
        <w:t>ber</w:t>
      </w:r>
      <w:r w:rsidR="00161CDE">
        <w:t xml:space="preserve"> 20</w:t>
      </w:r>
      <w:r w:rsidR="00962719">
        <w:t>2</w:t>
      </w:r>
      <w:r w:rsidR="00B33C93">
        <w:t>4</w:t>
      </w:r>
    </w:p>
    <w:p w14:paraId="3520918F" w14:textId="445DB862" w:rsidR="00E62EE1" w:rsidRDefault="00E56728" w:rsidP="0003535C">
      <w:pPr>
        <w:pStyle w:val="Overskriftreferatemne"/>
      </w:pPr>
      <w:r>
        <w:t>Dagsorden</w:t>
      </w:r>
      <w:r w:rsidR="00616AD0">
        <w:t xml:space="preserve"> </w:t>
      </w:r>
      <w:r w:rsidR="00C9618E">
        <w:t xml:space="preserve">DDH </w:t>
      </w:r>
      <w:r w:rsidR="00616AD0">
        <w:t>Styregruppemøde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6A724E87" w:rsidR="00E62EE1" w:rsidRDefault="00A65B46">
            <w:r>
              <w:t>31</w:t>
            </w:r>
            <w:r w:rsidR="004F43B1">
              <w:t>.</w:t>
            </w:r>
            <w:r>
              <w:t>10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 w:rsidR="00B33C93">
              <w:t>4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5972C133" w:rsidR="00E62EE1" w:rsidRDefault="004F43B1" w:rsidP="002A3A3B">
            <w:r>
              <w:t xml:space="preserve">Kl. </w:t>
            </w:r>
            <w:r w:rsidR="00F13FE7">
              <w:t>10</w:t>
            </w:r>
            <w:r w:rsidR="00D2278C">
              <w:t>:</w:t>
            </w:r>
            <w:r w:rsidR="00F13FE7">
              <w:t>0</w:t>
            </w:r>
            <w:r w:rsidR="00CB1008">
              <w:t>0</w:t>
            </w:r>
            <w:r w:rsidR="00111773">
              <w:t xml:space="preserve"> –</w:t>
            </w:r>
            <w:r>
              <w:t xml:space="preserve"> </w:t>
            </w:r>
            <w:r w:rsidR="00D2278C">
              <w:t>1</w:t>
            </w:r>
            <w:r w:rsidR="00DF0C7B">
              <w:t>5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493DA776" w14:textId="0AA3CD11" w:rsidR="00E85190" w:rsidRPr="00A43F99" w:rsidRDefault="00A65B46" w:rsidP="00156EFE">
            <w:pPr>
              <w:rPr>
                <w:szCs w:val="20"/>
              </w:rPr>
            </w:pPr>
            <w:r>
              <w:rPr>
                <w:szCs w:val="20"/>
              </w:rPr>
              <w:t xml:space="preserve">Horsens kommune </w:t>
            </w:r>
          </w:p>
        </w:tc>
      </w:tr>
      <w:tr w:rsidR="002C6E68" w14:paraId="317DCAA7" w14:textId="77777777" w:rsidTr="00E85190">
        <w:trPr>
          <w:trHeight w:val="114"/>
        </w:trPr>
        <w:tc>
          <w:tcPr>
            <w:tcW w:w="1384" w:type="dxa"/>
          </w:tcPr>
          <w:p w14:paraId="1F0AF6EF" w14:textId="77777777" w:rsidR="002C6E68" w:rsidRDefault="002C6E68"/>
        </w:tc>
        <w:tc>
          <w:tcPr>
            <w:tcW w:w="6219" w:type="dxa"/>
          </w:tcPr>
          <w:p w14:paraId="02AFE8AC" w14:textId="1DACF06E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FD7DC4" w14:paraId="74F30538" w14:textId="77777777" w:rsidTr="003A05CD">
        <w:trPr>
          <w:trHeight w:val="80"/>
        </w:trPr>
        <w:tc>
          <w:tcPr>
            <w:tcW w:w="1384" w:type="dxa"/>
          </w:tcPr>
          <w:p w14:paraId="41D43D0A" w14:textId="77777777" w:rsidR="00FD7DC4" w:rsidRDefault="00FD7DC4" w:rsidP="00F902F8"/>
        </w:tc>
        <w:tc>
          <w:tcPr>
            <w:tcW w:w="6219" w:type="dxa"/>
          </w:tcPr>
          <w:p w14:paraId="06368759" w14:textId="77777777" w:rsidR="00FD7DC4" w:rsidRDefault="00FD7DC4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33CFF136" w14:textId="6A4087AF" w:rsidR="003271B5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</w:t>
      </w:r>
      <w:r w:rsidR="00EC7B3F">
        <w:t xml:space="preserve"> inkl. mødeplan for 2025</w:t>
      </w:r>
      <w:r w:rsidRPr="00187541">
        <w:t xml:space="preserve"> (B)</w:t>
      </w:r>
    </w:p>
    <w:p w14:paraId="7F525DE1" w14:textId="5581BD4B" w:rsidR="00215609" w:rsidRDefault="00215609" w:rsidP="00D014F7">
      <w:pPr>
        <w:numPr>
          <w:ilvl w:val="0"/>
          <w:numId w:val="3"/>
        </w:numPr>
        <w:spacing w:line="240" w:lineRule="auto"/>
      </w:pPr>
      <w:r>
        <w:t>Godkendelse af referat og opfølgning på s</w:t>
      </w:r>
      <w:r w:rsidR="000B0C90">
        <w:t>eneste</w:t>
      </w:r>
      <w:r>
        <w:t xml:space="preserve"> styregruppemøde</w:t>
      </w:r>
      <w:r w:rsidR="00C8259C">
        <w:t>r hhv.</w:t>
      </w:r>
      <w:r>
        <w:t xml:space="preserve"> den</w:t>
      </w:r>
      <w:r w:rsidR="002E2A07">
        <w:t>26.09</w:t>
      </w:r>
      <w:r>
        <w:t>.2024 (B)</w:t>
      </w:r>
    </w:p>
    <w:p w14:paraId="0CE28083" w14:textId="6AAE2CCA" w:rsidR="00D014F7" w:rsidRDefault="00BF0492" w:rsidP="00D014F7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</w:t>
      </w:r>
      <w:r w:rsidR="00E0000F">
        <w:t>)</w:t>
      </w:r>
    </w:p>
    <w:p w14:paraId="5F3ABB8B" w14:textId="66F54A8D" w:rsidR="00F85E94" w:rsidRPr="007D0F5B" w:rsidRDefault="00F85E94" w:rsidP="00D014F7">
      <w:pPr>
        <w:numPr>
          <w:ilvl w:val="0"/>
          <w:numId w:val="3"/>
        </w:numPr>
        <w:spacing w:line="240" w:lineRule="auto"/>
      </w:pPr>
      <w:r w:rsidRPr="007D0F5B">
        <w:t>Varm omstilling</w:t>
      </w:r>
      <w:r w:rsidR="005507D6" w:rsidRPr="007D0F5B">
        <w:t xml:space="preserve"> (</w:t>
      </w:r>
      <w:r w:rsidR="00313D7C" w:rsidRPr="007D0F5B">
        <w:t>O, D, B)</w:t>
      </w:r>
      <w:r w:rsidRPr="007D0F5B">
        <w:t xml:space="preserve"> </w:t>
      </w:r>
    </w:p>
    <w:p w14:paraId="62BF2157" w14:textId="6E3A95F7" w:rsidR="00620B43" w:rsidRPr="00620B43" w:rsidRDefault="00620B43" w:rsidP="00620B43">
      <w:pPr>
        <w:pStyle w:val="Listeafsnit"/>
        <w:numPr>
          <w:ilvl w:val="0"/>
          <w:numId w:val="3"/>
        </w:numPr>
        <w:spacing w:line="240" w:lineRule="auto"/>
        <w:rPr>
          <w:lang w:val="en-US"/>
        </w:rPr>
      </w:pPr>
      <w:r w:rsidRPr="00525BA5">
        <w:rPr>
          <w:lang w:val="en-US"/>
        </w:rPr>
        <w:t>Onboarding status (O, D, B)</w:t>
      </w:r>
    </w:p>
    <w:p w14:paraId="763BCEB8" w14:textId="77777777" w:rsidR="00775F6C" w:rsidRDefault="006836A1" w:rsidP="00775F6C">
      <w:pPr>
        <w:numPr>
          <w:ilvl w:val="0"/>
          <w:numId w:val="3"/>
        </w:numPr>
        <w:spacing w:line="240" w:lineRule="auto"/>
      </w:pPr>
      <w:r>
        <w:t>Styregruppens strategiske arbejde (O, D, B)</w:t>
      </w:r>
    </w:p>
    <w:p w14:paraId="1049F063" w14:textId="72DB2E5D" w:rsidR="00775F6C" w:rsidRDefault="00775F6C" w:rsidP="00775F6C">
      <w:pPr>
        <w:numPr>
          <w:ilvl w:val="0"/>
          <w:numId w:val="3"/>
        </w:numPr>
        <w:spacing w:line="240" w:lineRule="auto"/>
      </w:pPr>
      <w:r w:rsidRPr="00536127">
        <w:t>Chatbot</w:t>
      </w:r>
      <w:r w:rsidR="00171D1F">
        <w:t xml:space="preserve"> </w:t>
      </w:r>
      <w:r>
        <w:t>(O, D, B)</w:t>
      </w:r>
    </w:p>
    <w:p w14:paraId="7F97D17D" w14:textId="77777777" w:rsidR="00775F6C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 xml:space="preserve">Status for udbudsprocessen (O) </w:t>
      </w:r>
    </w:p>
    <w:p w14:paraId="5E775A93" w14:textId="7DBA3F69" w:rsidR="00775F6C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 xml:space="preserve">Den kommende implementeringsplan </w:t>
      </w:r>
      <w:r w:rsidR="009131D3">
        <w:t>–</w:t>
      </w:r>
      <w:r>
        <w:t xml:space="preserve"> </w:t>
      </w:r>
      <w:r w:rsidR="009131D3">
        <w:t>status (O, D, B)</w:t>
      </w:r>
    </w:p>
    <w:p w14:paraId="4EC8F207" w14:textId="461EEB6D" w:rsidR="0090680D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>Fakturering af udgifter til udbudsprocessen</w:t>
      </w:r>
      <w:r w:rsidR="009131D3">
        <w:t xml:space="preserve"> (B)</w:t>
      </w:r>
    </w:p>
    <w:bookmarkEnd w:id="0"/>
    <w:p w14:paraId="46A5D746" w14:textId="01C74A99" w:rsidR="000C1B09" w:rsidRDefault="004C4738" w:rsidP="00B73933">
      <w:pPr>
        <w:numPr>
          <w:ilvl w:val="0"/>
          <w:numId w:val="3"/>
        </w:numPr>
        <w:spacing w:line="240" w:lineRule="auto"/>
      </w:pPr>
      <w:r>
        <w:t>Dagsorden DDH-repræsentantskabsmødet den 13. november 2024</w:t>
      </w:r>
    </w:p>
    <w:p w14:paraId="7EE1DE08" w14:textId="553C885A" w:rsidR="004C4738" w:rsidRDefault="0087714B" w:rsidP="00B73933">
      <w:pPr>
        <w:numPr>
          <w:ilvl w:val="0"/>
          <w:numId w:val="3"/>
        </w:numPr>
        <w:spacing w:line="240" w:lineRule="auto"/>
      </w:pPr>
      <w:r w:rsidRPr="0087714B">
        <w:t>DDH-branding &amp; Kommunikation (O, D, B</w:t>
      </w:r>
      <w:r w:rsidR="0024671F">
        <w:t>)</w:t>
      </w:r>
    </w:p>
    <w:p w14:paraId="32CB76A4" w14:textId="4DC630F4" w:rsidR="00040823" w:rsidRDefault="00040823" w:rsidP="00B73933">
      <w:pPr>
        <w:numPr>
          <w:ilvl w:val="0"/>
          <w:numId w:val="3"/>
        </w:numPr>
        <w:spacing w:line="240" w:lineRule="auto"/>
      </w:pPr>
      <w:r>
        <w:t xml:space="preserve">Evt. </w:t>
      </w:r>
    </w:p>
    <w:p w14:paraId="5731A5F7" w14:textId="09B1656B" w:rsidR="00215137" w:rsidRDefault="005D06A3" w:rsidP="00215137">
      <w:pPr>
        <w:spacing w:line="240" w:lineRule="auto"/>
        <w:ind w:left="720" w:firstLine="720"/>
        <w:rPr>
          <w:i/>
          <w:iCs/>
        </w:rPr>
      </w:pPr>
      <w:r w:rsidRPr="00FD7DC4">
        <w:rPr>
          <w:i/>
          <w:iCs/>
        </w:rPr>
        <w:t>(O)=orientering, (D)=drøftelse, (B)= Beslutnin</w:t>
      </w:r>
      <w:r w:rsidR="00FD2E04">
        <w:rPr>
          <w:i/>
          <w:iCs/>
        </w:rPr>
        <w:t>g</w:t>
      </w:r>
    </w:p>
    <w:p w14:paraId="03D93AA8" w14:textId="77777777" w:rsidR="006F6609" w:rsidRDefault="006F6609" w:rsidP="00215137">
      <w:pPr>
        <w:spacing w:line="240" w:lineRule="auto"/>
        <w:ind w:left="720" w:firstLine="720"/>
      </w:pPr>
    </w:p>
    <w:p w14:paraId="5D1E08B2" w14:textId="77777777" w:rsidR="00520738" w:rsidRPr="00B53067" w:rsidRDefault="00520738" w:rsidP="006A5352">
      <w:pPr>
        <w:spacing w:line="240" w:lineRule="auto"/>
        <w:rPr>
          <w:b/>
          <w:bCs/>
        </w:rPr>
      </w:pPr>
    </w:p>
    <w:p w14:paraId="79E0191E" w14:textId="0FEAD8B1" w:rsidR="006F0672" w:rsidRPr="00B53067" w:rsidRDefault="00B53067" w:rsidP="006A5352">
      <w:pPr>
        <w:spacing w:line="240" w:lineRule="auto"/>
        <w:rPr>
          <w:b/>
          <w:bCs/>
        </w:rPr>
      </w:pPr>
      <w:r w:rsidRPr="00B53067">
        <w:rPr>
          <w:b/>
          <w:bCs/>
        </w:rPr>
        <w:t>__________________________________________________</w:t>
      </w:r>
    </w:p>
    <w:p w14:paraId="13AB9BB5" w14:textId="77777777" w:rsidR="006F0672" w:rsidRDefault="006F0672" w:rsidP="006A5352">
      <w:pPr>
        <w:spacing w:line="240" w:lineRule="auto"/>
      </w:pPr>
    </w:p>
    <w:p w14:paraId="3D165838" w14:textId="77777777" w:rsidR="008968B2" w:rsidRDefault="008968B2" w:rsidP="006A5352">
      <w:pPr>
        <w:spacing w:line="240" w:lineRule="auto"/>
      </w:pPr>
    </w:p>
    <w:p w14:paraId="23ECA575" w14:textId="441AA56D" w:rsidR="00B73933" w:rsidRDefault="00C23241" w:rsidP="006A5352">
      <w:pPr>
        <w:spacing w:line="240" w:lineRule="auto"/>
      </w:pPr>
      <w:r>
        <w:t xml:space="preserve">Oplæg </w:t>
      </w:r>
      <w:r w:rsidR="00B73933">
        <w:t>til dagsordenens punkter:</w:t>
      </w:r>
    </w:p>
    <w:p w14:paraId="3A17DB6D" w14:textId="77777777" w:rsidR="007C3B9F" w:rsidRDefault="007C3B9F" w:rsidP="006A5352">
      <w:pPr>
        <w:spacing w:line="240" w:lineRule="auto"/>
      </w:pPr>
    </w:p>
    <w:p w14:paraId="127B4933" w14:textId="3F383C6A" w:rsidR="00143937" w:rsidRPr="00215137" w:rsidRDefault="007C3B9F" w:rsidP="006A5352">
      <w:pPr>
        <w:spacing w:line="240" w:lineRule="auto"/>
        <w:rPr>
          <w:i/>
          <w:iCs/>
        </w:rPr>
      </w:pPr>
      <w:r w:rsidRPr="007C3B9F">
        <w:rPr>
          <w:b/>
          <w:bCs/>
        </w:rPr>
        <w:t>OBS!</w:t>
      </w:r>
      <w:r>
        <w:t xml:space="preserve"> </w:t>
      </w:r>
      <w:r w:rsidR="00143937" w:rsidRPr="007C3B9F">
        <w:t xml:space="preserve">Find bilag til punkterne her: </w:t>
      </w:r>
      <w:hyperlink r:id="rId12" w:history="1">
        <w:r w:rsidR="006D64D2" w:rsidRPr="008E6A8D">
          <w:rPr>
            <w:rStyle w:val="Hyperlink"/>
          </w:rPr>
          <w:t>https://dendigitalehotline.dk/for-medlemmer/leder/dagsorden-og-referater/</w:t>
        </w:r>
        <w:r w:rsidR="006D64D2" w:rsidRPr="008E6A8D">
          <w:rPr>
            <w:rStyle w:val="Hyperlink"/>
          </w:rPr>
          <w:t>s</w:t>
        </w:r>
        <w:r w:rsidR="006D64D2" w:rsidRPr="008E6A8D">
          <w:rPr>
            <w:rStyle w:val="Hyperlink"/>
          </w:rPr>
          <w:t>tyregruppemoede-31102024</w:t>
        </w:r>
      </w:hyperlink>
      <w:r w:rsidR="006D64D2">
        <w:t xml:space="preserve"> </w:t>
      </w:r>
      <w:r w:rsidR="00400471">
        <w:t>(</w:t>
      </w:r>
      <w:r w:rsidR="00400471" w:rsidRPr="00400471">
        <w:rPr>
          <w:u w:val="single"/>
        </w:rPr>
        <w:t>koden er</w:t>
      </w:r>
      <w:r w:rsidR="00400471">
        <w:t xml:space="preserve">: </w:t>
      </w:r>
      <w:r w:rsidR="00400471" w:rsidRPr="00400471">
        <w:rPr>
          <w:b/>
          <w:bCs/>
        </w:rPr>
        <w:t>DDH2024</w:t>
      </w:r>
      <w:r w:rsidR="00400471">
        <w:t>)</w:t>
      </w:r>
    </w:p>
    <w:tbl>
      <w:tblPr>
        <w:tblW w:w="6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6"/>
      </w:tblGrid>
      <w:tr w:rsidR="00B73933" w14:paraId="41278A04" w14:textId="77777777" w:rsidTr="00C072C8"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lastRenderedPageBreak/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C072C8">
        <w:tc>
          <w:tcPr>
            <w:tcW w:w="5000" w:type="pct"/>
          </w:tcPr>
          <w:p w14:paraId="24E688DB" w14:textId="372B9D39" w:rsidR="009E33EF" w:rsidRPr="008F3EE1" w:rsidRDefault="00B73933" w:rsidP="005122A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C42BC">
              <w:t>V/</w:t>
            </w:r>
            <w:r w:rsidR="00F85E94">
              <w:t xml:space="preserve">Mødeleder </w:t>
            </w:r>
            <w:r w:rsidR="00D1425A" w:rsidRPr="00C072C8">
              <w:rPr>
                <w:szCs w:val="20"/>
              </w:rPr>
              <w:t>Lone Bjørn Madsen</w:t>
            </w:r>
            <w:r w:rsidR="00A237B0">
              <w:rPr>
                <w:szCs w:val="20"/>
              </w:rPr>
              <w:t xml:space="preserve">, </w:t>
            </w:r>
            <w:r w:rsidR="00D1425A">
              <w:rPr>
                <w:szCs w:val="20"/>
              </w:rPr>
              <w:t>Horsens</w:t>
            </w:r>
          </w:p>
        </w:tc>
      </w:tr>
      <w:tr w:rsidR="00B73933" w14:paraId="20A5BC68" w14:textId="77777777" w:rsidTr="00C072C8">
        <w:tc>
          <w:tcPr>
            <w:tcW w:w="5000" w:type="pct"/>
          </w:tcPr>
          <w:p w14:paraId="636479E9" w14:textId="124AC277" w:rsidR="00B73933" w:rsidRPr="0097706B" w:rsidRDefault="00B93CC4" w:rsidP="00B73933">
            <w:pPr>
              <w:rPr>
                <w:szCs w:val="20"/>
              </w:rPr>
            </w:pPr>
            <w:r>
              <w:rPr>
                <w:szCs w:val="20"/>
              </w:rPr>
              <w:t xml:space="preserve">Mødet afholdes som TEAMS møde. </w:t>
            </w:r>
          </w:p>
        </w:tc>
      </w:tr>
      <w:tr w:rsidR="00B73933" w14:paraId="6E21DCF7" w14:textId="77777777" w:rsidTr="00C072C8">
        <w:tc>
          <w:tcPr>
            <w:tcW w:w="5000" w:type="pct"/>
          </w:tcPr>
          <w:p w14:paraId="1139B6AE" w14:textId="65634A8C" w:rsidR="00874EC4" w:rsidRPr="005C1B78" w:rsidRDefault="00D16CC3" w:rsidP="00434B99">
            <w:r>
              <w:t xml:space="preserve">Der er afbud fra: </w:t>
            </w:r>
            <w:r w:rsidR="00D804CC" w:rsidRPr="00562114">
              <w:t>(indsættes i referat)</w:t>
            </w:r>
          </w:p>
        </w:tc>
      </w:tr>
    </w:tbl>
    <w:p w14:paraId="4281F0C6" w14:textId="77777777" w:rsidR="00B63733" w:rsidRDefault="00B6373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2E7E" w14:paraId="3BC1CCA3" w14:textId="77777777" w:rsidTr="002B6E19">
        <w:tc>
          <w:tcPr>
            <w:tcW w:w="9322" w:type="dxa"/>
          </w:tcPr>
          <w:p w14:paraId="57E9B496" w14:textId="7A876EBE" w:rsidR="00DF2E7E" w:rsidRDefault="00DF2E7E" w:rsidP="002B6E19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134418">
              <w:rPr>
                <w:b/>
              </w:rPr>
              <w:t>2</w:t>
            </w:r>
            <w:r>
              <w:t xml:space="preserve">: </w:t>
            </w:r>
            <w:r w:rsidRPr="00187541">
              <w:t>Godkendelse af dagens dagsorden</w:t>
            </w:r>
            <w:r w:rsidR="009012B7">
              <w:t xml:space="preserve"> inkl. mødeplan for 2025</w:t>
            </w:r>
            <w:r w:rsidRPr="00187541">
              <w:t xml:space="preserve"> (B)</w:t>
            </w:r>
          </w:p>
        </w:tc>
      </w:tr>
      <w:tr w:rsidR="00DF2E7E" w14:paraId="32FA20FC" w14:textId="77777777" w:rsidTr="002B6E19">
        <w:tc>
          <w:tcPr>
            <w:tcW w:w="9322" w:type="dxa"/>
          </w:tcPr>
          <w:p w14:paraId="14D46382" w14:textId="77777777" w:rsidR="00DF2E7E" w:rsidRDefault="00DF2E7E" w:rsidP="002B6E19">
            <w:r>
              <w:t>V/ Mødeleder</w:t>
            </w:r>
          </w:p>
        </w:tc>
      </w:tr>
      <w:tr w:rsidR="00DF2E7E" w14:paraId="7618DB57" w14:textId="77777777" w:rsidTr="002B6E19">
        <w:tc>
          <w:tcPr>
            <w:tcW w:w="9322" w:type="dxa"/>
          </w:tcPr>
          <w:p w14:paraId="40D02436" w14:textId="77777777" w:rsidR="00DF2E7E" w:rsidRDefault="00DF2E7E" w:rsidP="002B6E19">
            <w:r>
              <w:t xml:space="preserve">Bilag til punktet: </w:t>
            </w:r>
          </w:p>
          <w:p w14:paraId="0C09FC18" w14:textId="7440FD04" w:rsidR="00DF2E7E" w:rsidRDefault="00DF2E7E" w:rsidP="002B6E19">
            <w:pPr>
              <w:numPr>
                <w:ilvl w:val="0"/>
                <w:numId w:val="5"/>
              </w:numPr>
            </w:pPr>
            <w:r>
              <w:t>DDH-dagsorden_</w:t>
            </w:r>
            <w:r w:rsidR="00EC7B3F">
              <w:t>31</w:t>
            </w:r>
            <w:r>
              <w:t>.</w:t>
            </w:r>
            <w:r w:rsidR="00EC7B3F">
              <w:t>10</w:t>
            </w:r>
            <w:r>
              <w:t>.2024</w:t>
            </w:r>
          </w:p>
        </w:tc>
      </w:tr>
      <w:tr w:rsidR="00DF2E7E" w14:paraId="214BAD18" w14:textId="77777777" w:rsidTr="002B6E19">
        <w:tc>
          <w:tcPr>
            <w:tcW w:w="9322" w:type="dxa"/>
          </w:tcPr>
          <w:p w14:paraId="32A38268" w14:textId="77777777" w:rsidR="00DF2E7E" w:rsidRDefault="00DF2E7E" w:rsidP="002B6E19">
            <w:r>
              <w:t>Beslutninger:</w:t>
            </w:r>
          </w:p>
          <w:p w14:paraId="2D60B46F" w14:textId="71F6CA5B" w:rsidR="00B94544" w:rsidRDefault="00B94544" w:rsidP="00BB2BC6">
            <w:pPr>
              <w:pStyle w:val="Listeafsnit"/>
              <w:numPr>
                <w:ilvl w:val="0"/>
                <w:numId w:val="10"/>
              </w:numPr>
            </w:pPr>
            <w:r>
              <w:t>Det indstilles at dagsordenen godkendes.</w:t>
            </w:r>
          </w:p>
          <w:p w14:paraId="55FAA470" w14:textId="4744E37C" w:rsidR="000D1EF6" w:rsidRDefault="00EC7B3F" w:rsidP="00B94544">
            <w:pPr>
              <w:pStyle w:val="Listeafsnit"/>
              <w:numPr>
                <w:ilvl w:val="0"/>
                <w:numId w:val="10"/>
              </w:numPr>
            </w:pPr>
            <w:r>
              <w:t>Følgende mødeplan</w:t>
            </w:r>
            <w:r w:rsidR="000D1EF6">
              <w:t xml:space="preserve"> </w:t>
            </w:r>
            <w:r w:rsidR="00E54DF0">
              <w:t>indstilles</w:t>
            </w:r>
            <w:r w:rsidR="000D1EF6">
              <w:t>:</w:t>
            </w:r>
          </w:p>
          <w:p w14:paraId="56EE4560" w14:textId="73312D24" w:rsidR="00B94544" w:rsidRDefault="00B44C41" w:rsidP="000D1EF6">
            <w:pPr>
              <w:pStyle w:val="Listeafsnit"/>
              <w:ind w:left="720"/>
            </w:pPr>
            <w:r>
              <w:t>28. jan.</w:t>
            </w:r>
            <w:r w:rsidR="00B46265">
              <w:t xml:space="preserve"> 2025</w:t>
            </w:r>
            <w:r>
              <w:t xml:space="preserve"> kl. 10-14 (</w:t>
            </w:r>
            <w:r w:rsidR="00BC5A59">
              <w:t xml:space="preserve">Aarhus </w:t>
            </w:r>
            <w:r w:rsidR="00877F66">
              <w:t>–</w:t>
            </w:r>
            <w:r w:rsidR="00BC5A59">
              <w:t xml:space="preserve"> </w:t>
            </w:r>
            <w:r w:rsidR="00877F66">
              <w:t>optagelser til e-lær leder</w:t>
            </w:r>
            <w:r>
              <w:t>)</w:t>
            </w:r>
          </w:p>
          <w:p w14:paraId="683034E4" w14:textId="03F18288" w:rsidR="00B44C41" w:rsidRDefault="00B46265" w:rsidP="000D1EF6">
            <w:pPr>
              <w:pStyle w:val="Listeafsnit"/>
              <w:ind w:left="720"/>
            </w:pPr>
            <w:r>
              <w:t>6. marts 2025 kl. 10-15 (</w:t>
            </w:r>
            <w:r w:rsidR="00877F66">
              <w:t>TEAMS</w:t>
            </w:r>
            <w:r>
              <w:t>)</w:t>
            </w:r>
          </w:p>
          <w:p w14:paraId="6AD9144C" w14:textId="28020825" w:rsidR="00B46265" w:rsidRDefault="006D41BB" w:rsidP="000D1EF6">
            <w:pPr>
              <w:pStyle w:val="Listeafsnit"/>
              <w:ind w:left="720"/>
            </w:pPr>
            <w:r>
              <w:t>22. april 2025 kl. 10-14 (</w:t>
            </w:r>
            <w:r w:rsidR="00877F66">
              <w:t>Fysisk</w:t>
            </w:r>
            <w:r>
              <w:t>)</w:t>
            </w:r>
            <w:r w:rsidR="009436FD">
              <w:t>*</w:t>
            </w:r>
          </w:p>
          <w:p w14:paraId="7FA83A50" w14:textId="25ADF5B7" w:rsidR="005269BE" w:rsidRPr="002E7DF0" w:rsidRDefault="00A85CB6" w:rsidP="00A85CB6">
            <w:pPr>
              <w:pStyle w:val="Listeafsnit"/>
              <w:ind w:left="720"/>
              <w:rPr>
                <w:b/>
                <w:bCs/>
                <w:i/>
                <w:iCs/>
              </w:rPr>
            </w:pPr>
            <w:r w:rsidRPr="002E7DF0">
              <w:rPr>
                <w:b/>
                <w:bCs/>
                <w:i/>
                <w:iCs/>
              </w:rPr>
              <w:t>1</w:t>
            </w:r>
            <w:r w:rsidR="002E7DF0" w:rsidRPr="002E7DF0">
              <w:rPr>
                <w:b/>
                <w:bCs/>
                <w:i/>
                <w:iCs/>
              </w:rPr>
              <w:t>5</w:t>
            </w:r>
            <w:r w:rsidRPr="002E7DF0">
              <w:rPr>
                <w:b/>
                <w:bCs/>
                <w:i/>
                <w:iCs/>
              </w:rPr>
              <w:t>. maj. 2025 kl. 10-15 REPRÆSENTANTSKABSMØDE</w:t>
            </w:r>
          </w:p>
          <w:p w14:paraId="7675F474" w14:textId="3C10D9A3" w:rsidR="006D41BB" w:rsidRDefault="00072038" w:rsidP="000D1EF6">
            <w:pPr>
              <w:pStyle w:val="Listeafsnit"/>
              <w:ind w:left="720"/>
            </w:pPr>
            <w:r>
              <w:t>3. juni 2025 kl. 10-15 (</w:t>
            </w:r>
            <w:r w:rsidR="00877F66">
              <w:t>TEAMS)</w:t>
            </w:r>
          </w:p>
          <w:p w14:paraId="57EB6FAB" w14:textId="497BFC03" w:rsidR="00072038" w:rsidRDefault="00B37AEE" w:rsidP="000D1EF6">
            <w:pPr>
              <w:pStyle w:val="Listeafsnit"/>
              <w:ind w:left="720"/>
            </w:pPr>
            <w:r>
              <w:t>12. august 2025 kl. 10-14 (</w:t>
            </w:r>
            <w:r w:rsidR="00877F66">
              <w:t>Fysisk</w:t>
            </w:r>
            <w:r>
              <w:t>)</w:t>
            </w:r>
          </w:p>
          <w:p w14:paraId="0324D186" w14:textId="6657DC9D" w:rsidR="00B501E6" w:rsidRDefault="00B501E6" w:rsidP="000D1EF6">
            <w:pPr>
              <w:pStyle w:val="Listeafsnit"/>
              <w:ind w:left="720"/>
            </w:pPr>
            <w:r>
              <w:t>16. sep. 2025 kl. 10-15 (</w:t>
            </w:r>
            <w:r w:rsidR="00877F66">
              <w:t>TEAMS</w:t>
            </w:r>
            <w:r>
              <w:t>)</w:t>
            </w:r>
          </w:p>
          <w:p w14:paraId="04F4563F" w14:textId="1F42BB8C" w:rsidR="00B501E6" w:rsidRDefault="00A129F4" w:rsidP="000D1EF6">
            <w:pPr>
              <w:pStyle w:val="Listeafsnit"/>
              <w:ind w:left="720"/>
            </w:pPr>
            <w:r>
              <w:t>29. okt. 2025 kl. 10-14 (</w:t>
            </w:r>
            <w:r w:rsidR="00877F66">
              <w:t>Fysisk</w:t>
            </w:r>
            <w:r>
              <w:t>)</w:t>
            </w:r>
            <w:r w:rsidR="009436FD">
              <w:t>*</w:t>
            </w:r>
          </w:p>
          <w:p w14:paraId="02691BF1" w14:textId="4E21CF10" w:rsidR="00934DF2" w:rsidRPr="002E7DF0" w:rsidRDefault="00A85CB6" w:rsidP="000D1EF6">
            <w:pPr>
              <w:pStyle w:val="Listeafsnit"/>
              <w:ind w:left="720"/>
              <w:rPr>
                <w:b/>
                <w:bCs/>
                <w:i/>
                <w:iCs/>
              </w:rPr>
            </w:pPr>
            <w:r w:rsidRPr="002E7DF0">
              <w:rPr>
                <w:b/>
                <w:bCs/>
                <w:i/>
                <w:iCs/>
              </w:rPr>
              <w:t>19. nov. 2025 kl. 10-15 REPRÆSENTANTSKABSMØDE</w:t>
            </w:r>
          </w:p>
          <w:p w14:paraId="292CE056" w14:textId="5C400ECD" w:rsidR="00A129F4" w:rsidRDefault="002C4EA8" w:rsidP="000D1EF6">
            <w:pPr>
              <w:pStyle w:val="Listeafsnit"/>
              <w:ind w:left="720"/>
            </w:pPr>
            <w:r>
              <w:t>9. dec. 2025 kl. 10-15 (</w:t>
            </w:r>
            <w:r w:rsidR="00877F66">
              <w:t>TEAMS</w:t>
            </w:r>
            <w:r>
              <w:t>)</w:t>
            </w:r>
          </w:p>
          <w:p w14:paraId="172C7B05" w14:textId="77777777" w:rsidR="00EE3E8E" w:rsidRDefault="00EE3E8E" w:rsidP="000D1EF6">
            <w:pPr>
              <w:pStyle w:val="Listeafsnit"/>
              <w:ind w:left="720"/>
            </w:pPr>
          </w:p>
          <w:p w14:paraId="45CE958A" w14:textId="20988457" w:rsidR="00EE3E8E" w:rsidRDefault="000A5903" w:rsidP="000A5903">
            <w:pPr>
              <w:pStyle w:val="Listeafsnit"/>
              <w:ind w:left="720"/>
            </w:pPr>
            <w:r>
              <w:t xml:space="preserve">*Disse to mødedage kunne ligeledes afholdes som teams møder. </w:t>
            </w:r>
          </w:p>
        </w:tc>
      </w:tr>
    </w:tbl>
    <w:p w14:paraId="3DD3D842" w14:textId="77777777" w:rsidR="00DF2E7E" w:rsidRDefault="00DF2E7E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2ED65361" w:rsidR="004A7D33" w:rsidRDefault="004A7D33" w:rsidP="00117B5B">
            <w:r w:rsidRPr="00D42062">
              <w:rPr>
                <w:b/>
              </w:rPr>
              <w:t xml:space="preserve">Punkt </w:t>
            </w:r>
            <w:r w:rsidR="00FF0763">
              <w:rPr>
                <w:b/>
              </w:rPr>
              <w:t>3</w:t>
            </w:r>
            <w:r>
              <w:t xml:space="preserve">: Godkendelse af referat og opfølgning på sidste styregruppemøde den </w:t>
            </w:r>
            <w:r w:rsidR="000A5903">
              <w:t>26.09</w:t>
            </w:r>
            <w:r w:rsidR="00F85E94">
              <w:t>.2024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27D3167C" w14:textId="5DF25D9F" w:rsidR="00F85E94" w:rsidRDefault="004A7D33" w:rsidP="000A5903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0A5903">
              <w:t>26</w:t>
            </w:r>
            <w:r w:rsidR="00134418">
              <w:t>.</w:t>
            </w:r>
            <w:r w:rsidR="00A84F15">
              <w:t>0</w:t>
            </w:r>
            <w:r w:rsidR="000A5903">
              <w:t>9</w:t>
            </w:r>
            <w:r w:rsidR="00134418">
              <w:t>.2024</w:t>
            </w:r>
          </w:p>
        </w:tc>
      </w:tr>
      <w:tr w:rsidR="00952DB0" w14:paraId="5D0B9C93" w14:textId="77777777" w:rsidTr="00A64B3B">
        <w:tc>
          <w:tcPr>
            <w:tcW w:w="9322" w:type="dxa"/>
          </w:tcPr>
          <w:p w14:paraId="5976C8BA" w14:textId="772149B2" w:rsidR="004C12AA" w:rsidRDefault="004C12AA" w:rsidP="00117B5B">
            <w:r>
              <w:t>Opfølgningspunkte</w:t>
            </w:r>
            <w:r w:rsidR="00216471">
              <w:t>r</w:t>
            </w:r>
            <w:r>
              <w:t>:</w:t>
            </w:r>
          </w:p>
          <w:p w14:paraId="0E502D8B" w14:textId="77777777" w:rsidR="00FF77F0" w:rsidRDefault="00CB528E" w:rsidP="00EC4BDA">
            <w:pPr>
              <w:pStyle w:val="Listeafsnit"/>
              <w:numPr>
                <w:ilvl w:val="0"/>
                <w:numId w:val="7"/>
              </w:numPr>
            </w:pPr>
            <w:r>
              <w:t>HK-aftaler – fornyelse 3. kvartal 2024</w:t>
            </w:r>
          </w:p>
          <w:p w14:paraId="2723B6CB" w14:textId="6E8A35BC" w:rsidR="00F85E94" w:rsidRDefault="00E118C0" w:rsidP="00F72365">
            <w:pPr>
              <w:pStyle w:val="Listeafsnit"/>
              <w:numPr>
                <w:ilvl w:val="0"/>
                <w:numId w:val="7"/>
              </w:numPr>
            </w:pPr>
            <w:r>
              <w:t>Ensretning af Guides</w:t>
            </w:r>
            <w:r w:rsidR="000A5903">
              <w:t xml:space="preserve"> </w:t>
            </w:r>
            <w:r w:rsidR="00C8748E">
              <w:t>–</w:t>
            </w:r>
            <w:r w:rsidR="000A5903">
              <w:t xml:space="preserve"> status</w:t>
            </w:r>
          </w:p>
          <w:p w14:paraId="49D720A1" w14:textId="5621F263" w:rsidR="00C8748E" w:rsidRDefault="00C8748E" w:rsidP="00F72365">
            <w:pPr>
              <w:pStyle w:val="Listeafsnit"/>
              <w:numPr>
                <w:ilvl w:val="0"/>
                <w:numId w:val="7"/>
              </w:numPr>
            </w:pPr>
            <w:r>
              <w:t>Årsberetning til kommunaldirektørkreds i januar 2025</w:t>
            </w:r>
          </w:p>
        </w:tc>
      </w:tr>
      <w:tr w:rsidR="00362C85" w14:paraId="79D617AA" w14:textId="77777777" w:rsidTr="00A64B3B">
        <w:tc>
          <w:tcPr>
            <w:tcW w:w="9322" w:type="dxa"/>
          </w:tcPr>
          <w:p w14:paraId="13AC03CC" w14:textId="77777777" w:rsidR="00D14983" w:rsidRDefault="00D14983" w:rsidP="00D14983">
            <w:r>
              <w:t>Opfølgning:</w:t>
            </w:r>
          </w:p>
          <w:p w14:paraId="5EB232D8" w14:textId="1C3435BB" w:rsidR="00FF77F0" w:rsidRPr="00BF7A04" w:rsidRDefault="00F72365" w:rsidP="00EC4BDA">
            <w:pPr>
              <w:pStyle w:val="Listeafsnit"/>
              <w:numPr>
                <w:ilvl w:val="0"/>
                <w:numId w:val="9"/>
              </w:numPr>
            </w:pPr>
            <w:r>
              <w:t>Der gives en status</w:t>
            </w:r>
          </w:p>
          <w:p w14:paraId="61D5A2C6" w14:textId="7AC3C7E3" w:rsidR="00F277CC" w:rsidRDefault="001D3CE9" w:rsidP="00F91500">
            <w:pPr>
              <w:pStyle w:val="Listeafsnit"/>
              <w:numPr>
                <w:ilvl w:val="0"/>
                <w:numId w:val="9"/>
              </w:numPr>
            </w:pPr>
            <w:r w:rsidRPr="00BF7A04">
              <w:t xml:space="preserve">Der </w:t>
            </w:r>
            <w:r w:rsidR="00F91500">
              <w:t>gives en status</w:t>
            </w:r>
            <w:r w:rsidR="003F4243">
              <w:t xml:space="preserve"> under punkt 6.</w:t>
            </w:r>
          </w:p>
          <w:p w14:paraId="24D77CA9" w14:textId="62747BB3" w:rsidR="00E16972" w:rsidRPr="00BF7A04" w:rsidRDefault="00C8748E" w:rsidP="00F91500">
            <w:pPr>
              <w:pStyle w:val="Listeafsnit"/>
              <w:numPr>
                <w:ilvl w:val="0"/>
                <w:numId w:val="9"/>
              </w:numPr>
            </w:pPr>
            <w:r>
              <w:t>Afventer</w:t>
            </w:r>
          </w:p>
        </w:tc>
      </w:tr>
      <w:tr w:rsidR="004A7D33" w14:paraId="32FAF65B" w14:textId="77777777" w:rsidTr="00A64B3B">
        <w:tc>
          <w:tcPr>
            <w:tcW w:w="9322" w:type="dxa"/>
          </w:tcPr>
          <w:p w14:paraId="20B80DE3" w14:textId="25CA57EA" w:rsidR="004A7D33" w:rsidRDefault="004A7D33" w:rsidP="00117B5B">
            <w:r>
              <w:t>Beslutninger:</w:t>
            </w:r>
          </w:p>
          <w:p w14:paraId="4FF9889E" w14:textId="0DC7EA0F" w:rsidR="004A7D33" w:rsidRDefault="009E33EF" w:rsidP="00FF006B">
            <w:pPr>
              <w:numPr>
                <w:ilvl w:val="0"/>
                <w:numId w:val="4"/>
              </w:numPr>
            </w:pPr>
            <w:r>
              <w:t xml:space="preserve">Det indstilles at referatet fra styregruppemødet den </w:t>
            </w:r>
            <w:r w:rsidR="00D516EA">
              <w:t>26</w:t>
            </w:r>
            <w:r w:rsidR="00465D81">
              <w:t>.</w:t>
            </w:r>
            <w:r w:rsidR="00A84F15">
              <w:t>0</w:t>
            </w:r>
            <w:r w:rsidR="00D516EA">
              <w:t>9</w:t>
            </w:r>
            <w:r w:rsidR="000826A6">
              <w:t xml:space="preserve">.2024 </w:t>
            </w:r>
            <w:r>
              <w:t>g</w:t>
            </w:r>
            <w:r w:rsidR="004A7D33">
              <w:t>odkende</w:t>
            </w:r>
            <w:r>
              <w:t>s.</w:t>
            </w:r>
          </w:p>
        </w:tc>
      </w:tr>
    </w:tbl>
    <w:p w14:paraId="329AC96E" w14:textId="77777777" w:rsidR="00790A14" w:rsidRDefault="00790A14" w:rsidP="000B0275">
      <w:bookmarkStart w:id="1" w:name="_Hlk4961833"/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8"/>
      </w:tblGrid>
      <w:tr w:rsidR="00F82666" w14:paraId="2494530E" w14:textId="77777777" w:rsidTr="5527BAE9">
        <w:tc>
          <w:tcPr>
            <w:tcW w:w="9538" w:type="dxa"/>
          </w:tcPr>
          <w:p w14:paraId="3B1EB862" w14:textId="4A4F50D5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BB6CF5">
              <w:rPr>
                <w:b/>
              </w:rPr>
              <w:t>4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D)</w:t>
            </w:r>
          </w:p>
        </w:tc>
      </w:tr>
      <w:tr w:rsidR="00F82666" w14:paraId="4DC51097" w14:textId="77777777" w:rsidTr="5527BAE9">
        <w:tc>
          <w:tcPr>
            <w:tcW w:w="9538" w:type="dxa"/>
          </w:tcPr>
          <w:p w14:paraId="6943168D" w14:textId="460370E4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024101">
              <w:rPr>
                <w:szCs w:val="20"/>
              </w:rPr>
              <w:t>alle</w:t>
            </w:r>
          </w:p>
        </w:tc>
      </w:tr>
      <w:tr w:rsidR="00F82666" w14:paraId="5164F895" w14:textId="77777777" w:rsidTr="5527BAE9">
        <w:tc>
          <w:tcPr>
            <w:tcW w:w="9538" w:type="dxa"/>
          </w:tcPr>
          <w:p w14:paraId="36AACC1B" w14:textId="67B185DB" w:rsidR="002E26A9" w:rsidRPr="00BB6CF5" w:rsidRDefault="000B0275" w:rsidP="00BB6CF5">
            <w:r>
              <w:t>Bilag til punktet:</w:t>
            </w:r>
            <w:r w:rsidR="00024101">
              <w:t xml:space="preserve"> Se power BI: : </w:t>
            </w:r>
            <w:hyperlink r:id="rId13" w:history="1">
              <w:r w:rsidR="00024101">
                <w:rPr>
                  <w:rStyle w:val="Hyperlink"/>
                </w:rPr>
                <w:t>ddh_stats - Power BI</w:t>
              </w:r>
            </w:hyperlink>
            <w:r w:rsidR="00872C19">
              <w:t xml:space="preserve"> </w:t>
            </w:r>
          </w:p>
        </w:tc>
      </w:tr>
      <w:tr w:rsidR="00F82666" w14:paraId="2D2EA593" w14:textId="77777777" w:rsidTr="5527BAE9">
        <w:tblPrEx>
          <w:tblCellMar>
            <w:left w:w="70" w:type="dxa"/>
            <w:right w:w="70" w:type="dxa"/>
          </w:tblCellMar>
        </w:tblPrEx>
        <w:tc>
          <w:tcPr>
            <w:tcW w:w="9538" w:type="dxa"/>
          </w:tcPr>
          <w:p w14:paraId="6B300B4E" w14:textId="191396AE" w:rsidR="007D70D6" w:rsidRPr="003B429A" w:rsidRDefault="5527BAE9" w:rsidP="0029272C">
            <w:r>
              <w:lastRenderedPageBreak/>
              <w:t xml:space="preserve">Introduktion: </w:t>
            </w:r>
            <w:r w:rsidRPr="5527BAE9">
              <w:rPr>
                <w:highlight w:val="magenta"/>
              </w:rPr>
              <w:t>KPI’er drøftes på baggrund i Power BI over</w:t>
            </w:r>
            <w:r>
              <w:t>sigten samt nedenstående grafer.</w:t>
            </w:r>
          </w:p>
        </w:tc>
      </w:tr>
      <w:tr w:rsidR="00F82666" w14:paraId="6A0F0972" w14:textId="77777777" w:rsidTr="5527BAE9">
        <w:tblPrEx>
          <w:tblCellMar>
            <w:left w:w="70" w:type="dxa"/>
            <w:right w:w="70" w:type="dxa"/>
          </w:tblCellMar>
        </w:tblPrEx>
        <w:trPr>
          <w:trHeight w:val="8209"/>
        </w:trPr>
        <w:tc>
          <w:tcPr>
            <w:tcW w:w="9538" w:type="dxa"/>
          </w:tcPr>
          <w:p w14:paraId="585338AE" w14:textId="4489FF60" w:rsidR="00642F2C" w:rsidRDefault="00853442" w:rsidP="00903FC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093F0A" wp14:editId="32A20BE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163195</wp:posOffset>
                  </wp:positionV>
                  <wp:extent cx="5873750" cy="2514600"/>
                  <wp:effectExtent l="0" t="0" r="0" b="0"/>
                  <wp:wrapNone/>
                  <wp:docPr id="157131377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859AB-B987-4718-9A4B-20776A2BC1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51C800" w14:textId="26B47967" w:rsidR="00853442" w:rsidRDefault="00853442" w:rsidP="00903FC4"/>
          <w:p w14:paraId="4F401C94" w14:textId="606CB1B8" w:rsidR="00853442" w:rsidRDefault="00853442" w:rsidP="00903FC4"/>
          <w:p w14:paraId="1FAD53F8" w14:textId="5DE5767A" w:rsidR="00853442" w:rsidRDefault="00853442" w:rsidP="00903FC4"/>
          <w:p w14:paraId="2A6D2D09" w14:textId="77777777" w:rsidR="00853442" w:rsidRDefault="00853442" w:rsidP="00903FC4"/>
          <w:p w14:paraId="02701CE4" w14:textId="77777777" w:rsidR="00853442" w:rsidRDefault="00853442" w:rsidP="00903FC4"/>
          <w:p w14:paraId="00FEF873" w14:textId="23BDD02E" w:rsidR="00853442" w:rsidRDefault="00853442" w:rsidP="00903FC4"/>
          <w:p w14:paraId="71325762" w14:textId="77777777" w:rsidR="00853442" w:rsidRDefault="00853442" w:rsidP="00903FC4"/>
          <w:p w14:paraId="00D6768A" w14:textId="77777777" w:rsidR="00853442" w:rsidRDefault="00853442" w:rsidP="00903FC4"/>
          <w:p w14:paraId="725BF325" w14:textId="7B6A22A2" w:rsidR="00853442" w:rsidRDefault="00853442" w:rsidP="00903FC4"/>
          <w:p w14:paraId="13981471" w14:textId="77777777" w:rsidR="00853442" w:rsidRDefault="00853442" w:rsidP="00903FC4"/>
          <w:p w14:paraId="72362287" w14:textId="77777777" w:rsidR="00853442" w:rsidRDefault="00853442" w:rsidP="00903FC4"/>
          <w:p w14:paraId="65F2CA27" w14:textId="77777777" w:rsidR="00853442" w:rsidRDefault="00853442" w:rsidP="00903FC4"/>
          <w:p w14:paraId="3AB5637D" w14:textId="77777777" w:rsidR="00853442" w:rsidRDefault="00853442" w:rsidP="00903FC4"/>
          <w:p w14:paraId="06FE101B" w14:textId="5BAA3709" w:rsidR="00853442" w:rsidRDefault="002627C0" w:rsidP="00903FC4"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7D82BA1C" wp14:editId="4B3DC8E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42545</wp:posOffset>
                  </wp:positionV>
                  <wp:extent cx="5873750" cy="2330450"/>
                  <wp:effectExtent l="0" t="0" r="0" b="0"/>
                  <wp:wrapNone/>
                  <wp:docPr id="1779710289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EFD163-F606-E4BC-DE9D-2107FDC7E1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0E697E" w14:textId="2330EF0B" w:rsidR="00853442" w:rsidRDefault="00853442" w:rsidP="00903FC4"/>
          <w:p w14:paraId="702AE030" w14:textId="77777777" w:rsidR="00853442" w:rsidRDefault="00853442" w:rsidP="00903FC4"/>
          <w:p w14:paraId="4A0D2F6D" w14:textId="67F07424" w:rsidR="00853442" w:rsidRDefault="00853442" w:rsidP="00903FC4"/>
          <w:p w14:paraId="3A0F3C40" w14:textId="77777777" w:rsidR="00853442" w:rsidRDefault="00853442" w:rsidP="00903FC4"/>
          <w:p w14:paraId="5D9ECB4A" w14:textId="392D7FCF" w:rsidR="00853442" w:rsidRDefault="00853442" w:rsidP="00903FC4"/>
          <w:p w14:paraId="33BF159A" w14:textId="77777777" w:rsidR="00853442" w:rsidRDefault="00853442" w:rsidP="00903FC4"/>
          <w:p w14:paraId="2B953F31" w14:textId="62200D1C" w:rsidR="00853442" w:rsidRDefault="00853442" w:rsidP="00903FC4"/>
          <w:p w14:paraId="580E3949" w14:textId="77777777" w:rsidR="00853442" w:rsidRDefault="00853442" w:rsidP="00903FC4"/>
          <w:p w14:paraId="26C0E9A9" w14:textId="6626C50C" w:rsidR="00853442" w:rsidRDefault="00853442" w:rsidP="00903FC4"/>
          <w:p w14:paraId="5335186F" w14:textId="79748BA3" w:rsidR="00853442" w:rsidRDefault="00853442" w:rsidP="00903FC4"/>
          <w:p w14:paraId="4556B865" w14:textId="5E79AAA4" w:rsidR="00853442" w:rsidRDefault="00853442" w:rsidP="00903FC4"/>
          <w:p w14:paraId="5A0CBDCD" w14:textId="0FD18364" w:rsidR="00853442" w:rsidRDefault="002627C0" w:rsidP="00903FC4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3F361252" wp14:editId="7ECF4DC4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144145</wp:posOffset>
                  </wp:positionV>
                  <wp:extent cx="5892800" cy="2470150"/>
                  <wp:effectExtent l="0" t="0" r="0" b="0"/>
                  <wp:wrapNone/>
                  <wp:docPr id="1565690188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1AB985-9FD1-4BB3-A4F6-D65557EA5B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6F57B7" w14:textId="6999BAEB" w:rsidR="00853442" w:rsidRDefault="00853442" w:rsidP="00903FC4"/>
          <w:p w14:paraId="4E5AFFC7" w14:textId="0E9F4973" w:rsidR="00853442" w:rsidRDefault="00853442" w:rsidP="00903FC4"/>
          <w:p w14:paraId="41C47490" w14:textId="69274E39" w:rsidR="00853442" w:rsidRDefault="00853442" w:rsidP="00903FC4"/>
          <w:p w14:paraId="4925525C" w14:textId="0FEA0B06" w:rsidR="00853442" w:rsidRDefault="00853442" w:rsidP="00903FC4"/>
          <w:p w14:paraId="13C19E83" w14:textId="77777777" w:rsidR="00853442" w:rsidRDefault="00853442" w:rsidP="00903FC4"/>
          <w:p w14:paraId="1ACC3931" w14:textId="23E3E577" w:rsidR="00853442" w:rsidRDefault="00853442" w:rsidP="00903FC4"/>
          <w:p w14:paraId="463AC9C1" w14:textId="77777777" w:rsidR="00853442" w:rsidRDefault="00853442" w:rsidP="00903FC4"/>
          <w:p w14:paraId="2C515986" w14:textId="77777777" w:rsidR="00853442" w:rsidRDefault="00853442" w:rsidP="00903FC4"/>
          <w:p w14:paraId="18BA711D" w14:textId="77777777" w:rsidR="00853442" w:rsidRDefault="00853442" w:rsidP="00903FC4"/>
          <w:p w14:paraId="5ACA2C3D" w14:textId="4CBC300A" w:rsidR="00853442" w:rsidRDefault="00853442" w:rsidP="00903FC4"/>
          <w:p w14:paraId="15F95809" w14:textId="1321DFD9" w:rsidR="00853442" w:rsidRDefault="00853442" w:rsidP="00903FC4"/>
          <w:p w14:paraId="05A14FDA" w14:textId="4A3E06BD" w:rsidR="00853442" w:rsidRDefault="00853442" w:rsidP="00903FC4"/>
          <w:p w14:paraId="2CB1EC96" w14:textId="71289162" w:rsidR="00853442" w:rsidRDefault="00853442" w:rsidP="00903FC4"/>
          <w:p w14:paraId="39E87A7C" w14:textId="044542C6" w:rsidR="00853442" w:rsidRDefault="00853442" w:rsidP="00903FC4"/>
          <w:p w14:paraId="40A14977" w14:textId="1A67789F" w:rsidR="00853442" w:rsidRDefault="00853442" w:rsidP="00903FC4"/>
          <w:p w14:paraId="489D0BE8" w14:textId="17A7E0D4" w:rsidR="00853442" w:rsidRDefault="00853442" w:rsidP="00903FC4"/>
          <w:p w14:paraId="3427D7FD" w14:textId="1E68D9FE" w:rsidR="00853442" w:rsidRDefault="00C95E1E" w:rsidP="00903FC4"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0F72BFB" wp14:editId="79180130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23495</wp:posOffset>
                  </wp:positionV>
                  <wp:extent cx="5956300" cy="2451100"/>
                  <wp:effectExtent l="0" t="0" r="0" b="0"/>
                  <wp:wrapNone/>
                  <wp:docPr id="2045006174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837AB0-18F2-4085-A56F-971C628B4A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613F7E" w14:textId="49769233" w:rsidR="00853442" w:rsidRDefault="00853442" w:rsidP="00903FC4"/>
          <w:p w14:paraId="25A151D9" w14:textId="51BA8FC6" w:rsidR="00853442" w:rsidRDefault="00853442" w:rsidP="00903FC4"/>
          <w:p w14:paraId="496A5E66" w14:textId="375E0E78" w:rsidR="00853442" w:rsidRDefault="00853442" w:rsidP="00903FC4"/>
          <w:p w14:paraId="6F630A9A" w14:textId="77777777" w:rsidR="00853442" w:rsidRDefault="00853442" w:rsidP="00903FC4"/>
          <w:p w14:paraId="5A221F13" w14:textId="6719C7FD" w:rsidR="0015465E" w:rsidRPr="00AA1AB2" w:rsidRDefault="00D516EA" w:rsidP="00903FC4"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7B964883" wp14:editId="68928AE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1585595</wp:posOffset>
                  </wp:positionV>
                  <wp:extent cx="5911850" cy="2470150"/>
                  <wp:effectExtent l="0" t="0" r="0" b="0"/>
                  <wp:wrapNone/>
                  <wp:docPr id="627447205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6FE903-FB55-43BD-BBA8-6D75E16331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C4A77D" w14:textId="1E7A7950" w:rsidR="00FD2FF8" w:rsidRDefault="00FD2FF8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01F1B" w14:paraId="1B521601" w14:textId="77777777" w:rsidTr="5527BAE9">
        <w:tc>
          <w:tcPr>
            <w:tcW w:w="9322" w:type="dxa"/>
          </w:tcPr>
          <w:p w14:paraId="756413A2" w14:textId="6456603C" w:rsidR="00D01F1B" w:rsidRPr="00B53067" w:rsidRDefault="00D01F1B" w:rsidP="007E7A88">
            <w:pPr>
              <w:spacing w:line="240" w:lineRule="auto"/>
              <w:rPr>
                <w:highlight w:val="yellow"/>
              </w:rPr>
            </w:pPr>
            <w:r w:rsidRPr="00F02A63">
              <w:rPr>
                <w:b/>
              </w:rPr>
              <w:t xml:space="preserve">Punkt </w:t>
            </w:r>
            <w:r>
              <w:rPr>
                <w:b/>
              </w:rPr>
              <w:t>5</w:t>
            </w:r>
            <w:r>
              <w:t xml:space="preserve">: </w:t>
            </w:r>
            <w:r w:rsidR="00B53067" w:rsidRPr="00B53067">
              <w:t xml:space="preserve">Varm omstilling (O, D, B) </w:t>
            </w:r>
          </w:p>
        </w:tc>
      </w:tr>
      <w:tr w:rsidR="00D01F1B" w14:paraId="518804B4" w14:textId="77777777" w:rsidTr="5527BAE9">
        <w:tc>
          <w:tcPr>
            <w:tcW w:w="9322" w:type="dxa"/>
          </w:tcPr>
          <w:p w14:paraId="3722EA6C" w14:textId="77777777" w:rsidR="00D01F1B" w:rsidRPr="00246C89" w:rsidRDefault="00D01F1B" w:rsidP="007E7A8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DDH-sekretariatet</w:t>
            </w:r>
          </w:p>
        </w:tc>
      </w:tr>
      <w:tr w:rsidR="00D01F1B" w14:paraId="6D527BD8" w14:textId="77777777" w:rsidTr="5527BAE9">
        <w:tc>
          <w:tcPr>
            <w:tcW w:w="9322" w:type="dxa"/>
          </w:tcPr>
          <w:p w14:paraId="22CEA9BD" w14:textId="4004F51B" w:rsidR="00D01F1B" w:rsidRDefault="00D01F1B" w:rsidP="009063A6">
            <w:r>
              <w:t>Bilag til punktet:</w:t>
            </w:r>
            <w:r w:rsidR="009063A6">
              <w:t xml:space="preserve"> </w:t>
            </w:r>
            <w:r w:rsidR="00433969">
              <w:t>Procesplan for varm omstilling 31.10.24</w:t>
            </w:r>
          </w:p>
        </w:tc>
      </w:tr>
      <w:tr w:rsidR="00D01F1B" w14:paraId="1ACF28A1" w14:textId="77777777" w:rsidTr="5527BAE9">
        <w:tc>
          <w:tcPr>
            <w:tcW w:w="9322" w:type="dxa"/>
          </w:tcPr>
          <w:p w14:paraId="70D6D225" w14:textId="77777777" w:rsidR="00B42D50" w:rsidRDefault="00D01F1B" w:rsidP="00B42D50">
            <w:r>
              <w:t>Introduktion:</w:t>
            </w:r>
          </w:p>
          <w:p w14:paraId="3F4D3590" w14:textId="44A08B09" w:rsidR="009F53AB" w:rsidRDefault="009F53AB" w:rsidP="5527BAE9">
            <w:pPr>
              <w:pStyle w:val="Listeafsnit"/>
              <w:spacing w:line="276" w:lineRule="auto"/>
              <w:ind w:left="0"/>
              <w:rPr>
                <w:highlight w:val="magenta"/>
              </w:rPr>
            </w:pPr>
          </w:p>
          <w:p w14:paraId="701B1666" w14:textId="04673043" w:rsidR="006926DD" w:rsidRDefault="007807BD" w:rsidP="5527BAE9">
            <w:pPr>
              <w:pStyle w:val="Listeafsnit"/>
              <w:spacing w:line="276" w:lineRule="auto"/>
              <w:ind w:left="0"/>
            </w:pPr>
            <w:r w:rsidRPr="007807BD">
              <w:t>DDH-sekretariat</w:t>
            </w:r>
            <w:r>
              <w:t xml:space="preserve"> har rakt ud til de 13 kommuner, der ikke har opsat </w:t>
            </w:r>
            <w:r w:rsidR="00D64F84">
              <w:t>VIP-numre</w:t>
            </w:r>
            <w:r>
              <w:t xml:space="preserve">. Kommunerne </w:t>
            </w:r>
            <w:r w:rsidR="0076520F">
              <w:t>listet i bilag.</w:t>
            </w:r>
          </w:p>
          <w:p w14:paraId="2517EEF6" w14:textId="77777777" w:rsidR="00F2688C" w:rsidRDefault="00F2688C" w:rsidP="5527BAE9">
            <w:pPr>
              <w:pStyle w:val="Listeafsnit"/>
              <w:spacing w:line="276" w:lineRule="auto"/>
              <w:ind w:left="0"/>
            </w:pPr>
          </w:p>
          <w:p w14:paraId="4F315B19" w14:textId="4AB3399A" w:rsidR="00620B19" w:rsidRDefault="008531A6" w:rsidP="5527BAE9">
            <w:pPr>
              <w:pStyle w:val="Listeafsnit"/>
              <w:spacing w:line="276" w:lineRule="auto"/>
              <w:ind w:left="0"/>
            </w:pPr>
            <w:r>
              <w:t xml:space="preserve">En kommune har meldt tilbage, at de ikke forventer at kunne levere den service til DDH. </w:t>
            </w:r>
          </w:p>
          <w:p w14:paraId="6CD14118" w14:textId="0D2BB4DC" w:rsidR="00302F13" w:rsidRDefault="00302F13" w:rsidP="5527BAE9">
            <w:pPr>
              <w:pStyle w:val="Listeafsnit"/>
              <w:spacing w:line="276" w:lineRule="auto"/>
              <w:ind w:left="0"/>
            </w:pPr>
            <w:r>
              <w:t xml:space="preserve">DDH Styregruppe skal tage stilling til, om det skal være et krav for alle </w:t>
            </w:r>
            <w:r w:rsidR="006572B4">
              <w:t>DDH-kommuner</w:t>
            </w:r>
            <w:r>
              <w:t xml:space="preserve">, så længe det er teknisk muligt. </w:t>
            </w:r>
          </w:p>
          <w:p w14:paraId="18E5992E" w14:textId="77777777" w:rsidR="00302F13" w:rsidRDefault="00302F13" w:rsidP="5527BAE9">
            <w:pPr>
              <w:pStyle w:val="Listeafsnit"/>
              <w:spacing w:line="276" w:lineRule="auto"/>
              <w:ind w:left="0"/>
            </w:pPr>
          </w:p>
          <w:p w14:paraId="4E044A3B" w14:textId="37D3B1AE" w:rsidR="008531A6" w:rsidRDefault="008531A6" w:rsidP="5527BAE9">
            <w:pPr>
              <w:pStyle w:val="Listeafsnit"/>
              <w:spacing w:line="276" w:lineRule="auto"/>
              <w:ind w:left="0"/>
            </w:pPr>
            <w:r>
              <w:t>Derfor foreslås det at lave to modeller for det videre arbejde med varm omstilling</w:t>
            </w:r>
            <w:r w:rsidR="002E6264">
              <w:t>.</w:t>
            </w:r>
          </w:p>
          <w:p w14:paraId="4100EFB7" w14:textId="77777777" w:rsidR="00620B19" w:rsidRDefault="00620B19" w:rsidP="5527BAE9">
            <w:pPr>
              <w:pStyle w:val="Listeafsnit"/>
              <w:spacing w:line="276" w:lineRule="auto"/>
              <w:ind w:left="0"/>
            </w:pPr>
          </w:p>
          <w:p w14:paraId="6D7FCAE0" w14:textId="7FCFFB0F" w:rsidR="004A0A96" w:rsidRPr="00302F13" w:rsidRDefault="008531A6" w:rsidP="00B42D50">
            <w:pPr>
              <w:pStyle w:val="Listeafsnit"/>
              <w:spacing w:line="276" w:lineRule="auto"/>
              <w:ind w:left="0"/>
              <w:rPr>
                <w:b/>
                <w:bCs/>
              </w:rPr>
            </w:pPr>
            <w:r w:rsidRPr="00302F13">
              <w:rPr>
                <w:b/>
                <w:bCs/>
              </w:rPr>
              <w:t>Model A</w:t>
            </w:r>
            <w:r w:rsidR="00C67931" w:rsidRPr="00302F13">
              <w:rPr>
                <w:b/>
                <w:bCs/>
              </w:rPr>
              <w:t>:</w:t>
            </w:r>
            <w:r w:rsidRPr="00302F13">
              <w:rPr>
                <w:b/>
                <w:bCs/>
              </w:rPr>
              <w:t xml:space="preserve"> Alle kommuner får VIP numre</w:t>
            </w:r>
          </w:p>
          <w:p w14:paraId="587F1A05" w14:textId="4BAEE854" w:rsidR="00F83DCB" w:rsidRDefault="006820EF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 xml:space="preserve">Deadline 23. november: </w:t>
            </w:r>
            <w:r w:rsidR="00F83DCB">
              <w:t xml:space="preserve">Alle kommuner </w:t>
            </w:r>
            <w:r w:rsidR="004F37D9">
              <w:t xml:space="preserve">har </w:t>
            </w:r>
            <w:r w:rsidR="00014401">
              <w:t>udfyldt</w:t>
            </w:r>
            <w:r>
              <w:t xml:space="preserve"> information om deres </w:t>
            </w:r>
            <w:r w:rsidR="00F83DCB">
              <w:t>VIP-</w:t>
            </w:r>
            <w:r w:rsidR="00F83DCB">
              <w:lastRenderedPageBreak/>
              <w:t>numre</w:t>
            </w:r>
            <w:r>
              <w:t xml:space="preserve"> i Puzzle</w:t>
            </w:r>
            <w:r w:rsidR="004F37D9">
              <w:t xml:space="preserve"> </w:t>
            </w:r>
          </w:p>
          <w:p w14:paraId="6EA9B98F" w14:textId="08CC1235" w:rsidR="00C80171" w:rsidRDefault="00CA360C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Kommunikation til agenter: Anton</w:t>
            </w:r>
            <w:r w:rsidR="00B328FA">
              <w:t xml:space="preserve"> laver et opslag på Yammer</w:t>
            </w:r>
            <w:r>
              <w:t xml:space="preserve"> og en nyhed på Puzzel</w:t>
            </w:r>
          </w:p>
          <w:p w14:paraId="7F4B6735" w14:textId="385A62F6" w:rsidR="001020C2" w:rsidRDefault="001020C2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Kommunikation til ledere: Anton sender en orienterings</w:t>
            </w:r>
            <w:r w:rsidR="00F74CE0">
              <w:t>-e-mail</w:t>
            </w:r>
            <w:r>
              <w:t xml:space="preserve"> til lederne før opstart</w:t>
            </w:r>
          </w:p>
          <w:p w14:paraId="5B044EC0" w14:textId="43D7BBC6" w:rsidR="002F4135" w:rsidRDefault="00F83DCB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 w:rsidRPr="0079630B">
              <w:rPr>
                <w:b/>
                <w:bCs/>
              </w:rPr>
              <w:t>Testperiode 1:</w:t>
            </w:r>
            <w:r>
              <w:t xml:space="preserve"> </w:t>
            </w:r>
            <w:r w:rsidR="002B56F0">
              <w:t>2. december-15</w:t>
            </w:r>
            <w:r w:rsidR="00F71F46">
              <w:t>. december</w:t>
            </w:r>
            <w:r w:rsidR="007139B8">
              <w:t xml:space="preserve"> 2024</w:t>
            </w:r>
          </w:p>
          <w:p w14:paraId="0CED6734" w14:textId="5D82E1E6" w:rsidR="004F37D9" w:rsidRDefault="004F37D9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Evaluering</w:t>
            </w:r>
            <w:r w:rsidR="00D21876">
              <w:t xml:space="preserve"> af testperiode 1</w:t>
            </w:r>
          </w:p>
          <w:p w14:paraId="6E1D943F" w14:textId="77777777" w:rsidR="007E45E2" w:rsidRDefault="007E45E2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 w:rsidRPr="0079630B">
              <w:rPr>
                <w:b/>
                <w:bCs/>
              </w:rPr>
              <w:t>Testperiode 2:</w:t>
            </w:r>
            <w:r>
              <w:t xml:space="preserve"> </w:t>
            </w:r>
            <w:r w:rsidR="00D21876">
              <w:t>13. januar-26. januar 2025</w:t>
            </w:r>
          </w:p>
          <w:p w14:paraId="2163AE02" w14:textId="725955DD" w:rsidR="00D21876" w:rsidRDefault="00295E10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Agent tilfredshedsundersøgelse</w:t>
            </w:r>
            <w:r w:rsidR="00AA623C">
              <w:t xml:space="preserve"> start februar </w:t>
            </w:r>
          </w:p>
          <w:p w14:paraId="5F7FFC87" w14:textId="77777777" w:rsidR="00D21876" w:rsidRDefault="00D21876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Samlet</w:t>
            </w:r>
            <w:r w:rsidR="0079630B">
              <w:t xml:space="preserve"> evaluering</w:t>
            </w:r>
          </w:p>
          <w:p w14:paraId="659ED71A" w14:textId="77777777" w:rsidR="002077FB" w:rsidRDefault="002077FB" w:rsidP="002077FB">
            <w:pPr>
              <w:spacing w:line="276" w:lineRule="auto"/>
            </w:pPr>
          </w:p>
          <w:p w14:paraId="2939946B" w14:textId="3C49A496" w:rsidR="002077FB" w:rsidRDefault="0003677F" w:rsidP="002077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Model B: </w:t>
            </w:r>
            <w:r w:rsidR="002E6264">
              <w:rPr>
                <w:b/>
                <w:bCs/>
              </w:rPr>
              <w:t>Størstedelen af kommunerne får VIP numre</w:t>
            </w:r>
          </w:p>
          <w:p w14:paraId="515AF8DD" w14:textId="33389E5C" w:rsidR="0003677F" w:rsidRDefault="0003677F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Procesplanen vil være den samme som Model A</w:t>
            </w:r>
            <w:r w:rsidR="006106AA">
              <w:t>, men nogle få rettelser:</w:t>
            </w:r>
          </w:p>
          <w:p w14:paraId="614BE2E7" w14:textId="305830BE" w:rsidR="0003677F" w:rsidRDefault="006106AA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 xml:space="preserve">Deadline 23. november: </w:t>
            </w:r>
            <w:r w:rsidR="00107FF3">
              <w:t>De kommuner, der ikke ønsker at oplyse DDH om et VIP</w:t>
            </w:r>
            <w:r>
              <w:t>-</w:t>
            </w:r>
            <w:r w:rsidR="00107FF3">
              <w:t xml:space="preserve">nummer, skal </w:t>
            </w:r>
            <w:r>
              <w:t>tydeliggøre</w:t>
            </w:r>
            <w:r w:rsidR="00107FF3">
              <w:t xml:space="preserve">, at nummeret i Puzzel ikke er et </w:t>
            </w:r>
            <w:r w:rsidR="001A12EC">
              <w:t>VIP-nummer</w:t>
            </w:r>
            <w:r w:rsidR="008D7966">
              <w:t xml:space="preserve">, så agenterne ikke stiller varmt om til disse kommuner. </w:t>
            </w:r>
          </w:p>
          <w:p w14:paraId="08480D24" w14:textId="5F1FCA2C" w:rsidR="008D7966" w:rsidRDefault="008D7966" w:rsidP="00E914D7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 xml:space="preserve">Kommunikation til agenter: </w:t>
            </w:r>
            <w:r w:rsidR="006106AA">
              <w:t xml:space="preserve">Listen over kommuner, som ikke har VIP nummer, oplyses til kommunerne. Hvis der er et varmt nummer, så skal agenter stille om – ellers ikke. </w:t>
            </w:r>
          </w:p>
          <w:p w14:paraId="71C6BD4E" w14:textId="77777777" w:rsidR="001A12EC" w:rsidRDefault="001A12EC" w:rsidP="001A12EC">
            <w:pPr>
              <w:spacing w:line="276" w:lineRule="auto"/>
            </w:pPr>
          </w:p>
          <w:p w14:paraId="763EBFE5" w14:textId="3DEC48F9" w:rsidR="00464345" w:rsidRPr="00E914D7" w:rsidRDefault="00464345" w:rsidP="00464345">
            <w:pPr>
              <w:spacing w:line="276" w:lineRule="auto"/>
              <w:rPr>
                <w:u w:val="single"/>
              </w:rPr>
            </w:pPr>
            <w:r w:rsidRPr="00E914D7">
              <w:rPr>
                <w:u w:val="single"/>
              </w:rPr>
              <w:t>Målepunkter</w:t>
            </w:r>
            <w:r>
              <w:rPr>
                <w:u w:val="single"/>
              </w:rPr>
              <w:t xml:space="preserve"> ved begge modeller</w:t>
            </w:r>
            <w:r w:rsidRPr="00E914D7">
              <w:rPr>
                <w:u w:val="single"/>
              </w:rPr>
              <w:t xml:space="preserve">: </w:t>
            </w:r>
          </w:p>
          <w:p w14:paraId="6054A4CF" w14:textId="77777777" w:rsidR="00464345" w:rsidRDefault="00464345" w:rsidP="00464345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 xml:space="preserve">Sagsbehandlingstid pr. opkald </w:t>
            </w:r>
          </w:p>
          <w:p w14:paraId="2A437357" w14:textId="77777777" w:rsidR="00464345" w:rsidRDefault="00464345" w:rsidP="00464345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Borgernes tilfredshed gennemsnitlig</w:t>
            </w:r>
          </w:p>
          <w:p w14:paraId="78AC97C9" w14:textId="77777777" w:rsidR="00464345" w:rsidRDefault="00464345" w:rsidP="00464345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 xml:space="preserve">Indflydelse på agent kapacitetsbehov </w:t>
            </w:r>
          </w:p>
          <w:p w14:paraId="1047E94B" w14:textId="77777777" w:rsidR="00464345" w:rsidRDefault="00464345" w:rsidP="00464345">
            <w:pPr>
              <w:pStyle w:val="Listeafsnit"/>
              <w:numPr>
                <w:ilvl w:val="0"/>
                <w:numId w:val="18"/>
              </w:numPr>
              <w:spacing w:line="276" w:lineRule="auto"/>
            </w:pPr>
            <w:r>
              <w:t>Agenters oplevelse (via tilfredshedsundersøgelse)</w:t>
            </w:r>
          </w:p>
          <w:p w14:paraId="66BE279D" w14:textId="77777777" w:rsidR="00464345" w:rsidRDefault="00464345" w:rsidP="001A12EC">
            <w:pPr>
              <w:spacing w:line="276" w:lineRule="auto"/>
            </w:pPr>
          </w:p>
          <w:p w14:paraId="6E4CCEEF" w14:textId="16478AA7" w:rsidR="001A12EC" w:rsidRDefault="001A12EC" w:rsidP="001A12EC">
            <w:pPr>
              <w:spacing w:line="276" w:lineRule="auto"/>
            </w:pPr>
            <w:r>
              <w:t>DDH-sekretariatet anbefaler Model A.</w:t>
            </w:r>
          </w:p>
          <w:p w14:paraId="628170BF" w14:textId="05EB7518" w:rsidR="001037AD" w:rsidRDefault="001037AD" w:rsidP="001037AD">
            <w:pPr>
              <w:pStyle w:val="Listeafsnit"/>
              <w:spacing w:line="276" w:lineRule="auto"/>
              <w:ind w:left="720"/>
            </w:pPr>
          </w:p>
        </w:tc>
      </w:tr>
      <w:tr w:rsidR="00D01F1B" w14:paraId="4CD9D81C" w14:textId="77777777" w:rsidTr="5527BAE9">
        <w:tc>
          <w:tcPr>
            <w:tcW w:w="9322" w:type="dxa"/>
          </w:tcPr>
          <w:p w14:paraId="17B631D1" w14:textId="77777777" w:rsidR="00D01F1B" w:rsidRDefault="00D01F1B" w:rsidP="007E7A88">
            <w:r>
              <w:lastRenderedPageBreak/>
              <w:t xml:space="preserve">Beslutning: </w:t>
            </w:r>
          </w:p>
          <w:p w14:paraId="45FE6E4A" w14:textId="5204706E" w:rsidR="009A4886" w:rsidRDefault="009A4886" w:rsidP="007E7A88">
            <w:r>
              <w:t>Proces godkendes</w:t>
            </w:r>
          </w:p>
        </w:tc>
      </w:tr>
    </w:tbl>
    <w:p w14:paraId="5FDFC05E" w14:textId="77777777" w:rsidR="00D01F1B" w:rsidRDefault="00D01F1B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6EA1" w14:paraId="34DD7EEE" w14:textId="77777777" w:rsidTr="5527BAE9">
        <w:tc>
          <w:tcPr>
            <w:tcW w:w="9322" w:type="dxa"/>
          </w:tcPr>
          <w:p w14:paraId="3CCD8E6B" w14:textId="1F4D2A76" w:rsidR="001B6EA1" w:rsidRPr="00F02A63" w:rsidRDefault="001B6EA1" w:rsidP="001B6EA1">
            <w:pPr>
              <w:spacing w:line="240" w:lineRule="auto"/>
              <w:rPr>
                <w:lang w:val="en-US"/>
              </w:rPr>
            </w:pPr>
            <w:r w:rsidRPr="00F02A63">
              <w:rPr>
                <w:b/>
              </w:rPr>
              <w:t xml:space="preserve">Punkt </w:t>
            </w:r>
            <w:r w:rsidR="00710FE3">
              <w:rPr>
                <w:b/>
              </w:rPr>
              <w:t>6</w:t>
            </w:r>
            <w:r>
              <w:t>:</w:t>
            </w:r>
            <w:r w:rsidR="00F60824">
              <w:t xml:space="preserve"> </w:t>
            </w:r>
            <w:r w:rsidR="00F02A63" w:rsidRPr="00F02A63">
              <w:rPr>
                <w:lang w:val="en-US"/>
              </w:rPr>
              <w:t>Onboarding status (O)</w:t>
            </w:r>
          </w:p>
        </w:tc>
      </w:tr>
      <w:tr w:rsidR="001B6EA1" w14:paraId="387506B3" w14:textId="77777777" w:rsidTr="5527BAE9">
        <w:tc>
          <w:tcPr>
            <w:tcW w:w="9322" w:type="dxa"/>
          </w:tcPr>
          <w:p w14:paraId="305B450E" w14:textId="1B666BAB" w:rsidR="001B6EA1" w:rsidRPr="00246C89" w:rsidRDefault="001B6EA1" w:rsidP="002B6E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C70401">
              <w:t>DDH-sekretariatet</w:t>
            </w:r>
          </w:p>
        </w:tc>
      </w:tr>
      <w:tr w:rsidR="001B6EA1" w14:paraId="2DE60EE2" w14:textId="77777777" w:rsidTr="5527BAE9">
        <w:tc>
          <w:tcPr>
            <w:tcW w:w="9322" w:type="dxa"/>
          </w:tcPr>
          <w:p w14:paraId="549CF586" w14:textId="77777777" w:rsidR="00785D83" w:rsidRDefault="001B6EA1" w:rsidP="00EB244A">
            <w:r>
              <w:t>Bilag til punktet:</w:t>
            </w:r>
            <w:r w:rsidR="00EB244A">
              <w:t xml:space="preserve"> </w:t>
            </w:r>
          </w:p>
          <w:p w14:paraId="32D8E24F" w14:textId="0C488181" w:rsidR="001E712A" w:rsidRDefault="00CB3A27" w:rsidP="00EB244A">
            <w:r w:rsidRPr="00CB3A27">
              <w:t>DDH Onboarding 31.10.24</w:t>
            </w:r>
            <w:r w:rsidR="001E712A">
              <w:t xml:space="preserve"> (PP)</w:t>
            </w:r>
          </w:p>
          <w:p w14:paraId="5612A4AD" w14:textId="47B9DD3A" w:rsidR="006C3447" w:rsidRDefault="006C3447" w:rsidP="00EB244A">
            <w:r w:rsidRPr="00420F32">
              <w:t>Drejebog - Fremtid, mål og vision</w:t>
            </w:r>
            <w:r>
              <w:t>.docx</w:t>
            </w:r>
          </w:p>
          <w:p w14:paraId="30C688B7" w14:textId="3C9C4AF0" w:rsidR="00434DDA" w:rsidRDefault="00785D83" w:rsidP="00EB244A">
            <w:r>
              <w:t>Erfaringsudveksling Opsummering</w:t>
            </w:r>
            <w:r w:rsidR="00211698">
              <w:t xml:space="preserve"> - Ledernetværk</w:t>
            </w:r>
            <w:r>
              <w:t xml:space="preserve"> (PDF)</w:t>
            </w:r>
          </w:p>
          <w:p w14:paraId="0C9AE8EA" w14:textId="4CDCAB42" w:rsidR="00D06867" w:rsidRDefault="00D06867" w:rsidP="00EB244A"/>
        </w:tc>
      </w:tr>
      <w:tr w:rsidR="001B6EA1" w14:paraId="792A6095" w14:textId="77777777" w:rsidTr="5527BAE9">
        <w:tc>
          <w:tcPr>
            <w:tcW w:w="9322" w:type="dxa"/>
          </w:tcPr>
          <w:p w14:paraId="6BC5BF99" w14:textId="1A7079A8" w:rsidR="006436F0" w:rsidRDefault="001B6EA1" w:rsidP="00E303A0">
            <w:r>
              <w:t>Introduktion:</w:t>
            </w:r>
            <w:r w:rsidR="00431135">
              <w:t xml:space="preserve"> </w:t>
            </w:r>
            <w:r w:rsidR="00843844">
              <w:t>DDH-sekretariatet giver en status for arbejdet med Onboarding.</w:t>
            </w:r>
            <w:r w:rsidR="0037005D">
              <w:t xml:space="preserve"> </w:t>
            </w:r>
            <w:r w:rsidR="00843844">
              <w:t xml:space="preserve">Det drejer sig </w:t>
            </w:r>
            <w:r w:rsidR="00B951B6">
              <w:t xml:space="preserve">om </w:t>
            </w:r>
            <w:r w:rsidR="00D60D76">
              <w:t>status for</w:t>
            </w:r>
            <w:r w:rsidR="006436F0">
              <w:t xml:space="preserve"> følgende </w:t>
            </w:r>
            <w:r w:rsidR="00A93C98">
              <w:t>indsatser</w:t>
            </w:r>
            <w:r w:rsidR="006436F0">
              <w:t>:</w:t>
            </w:r>
          </w:p>
          <w:p w14:paraId="15602B0E" w14:textId="77777777" w:rsidR="00BB2A09" w:rsidRDefault="00BB2A09" w:rsidP="00E303A0"/>
          <w:p w14:paraId="02903B76" w14:textId="274B0045" w:rsidR="00CF479A" w:rsidRDefault="00495051" w:rsidP="009B2452">
            <w:pPr>
              <w:pStyle w:val="Listeafsnit"/>
              <w:numPr>
                <w:ilvl w:val="0"/>
                <w:numId w:val="5"/>
              </w:numPr>
            </w:pPr>
            <w:r>
              <w:t xml:space="preserve">Status for </w:t>
            </w:r>
            <w:r w:rsidR="006436F0" w:rsidRPr="007848F0">
              <w:t xml:space="preserve">E-learning </w:t>
            </w:r>
            <w:r w:rsidR="007848F0" w:rsidRPr="007848F0">
              <w:t>lede</w:t>
            </w:r>
            <w:r w:rsidR="007848F0">
              <w:t>re</w:t>
            </w:r>
            <w:r w:rsidR="00FE7AC0">
              <w:t>. Anton giver demo af leder e-learning forløbet.</w:t>
            </w:r>
          </w:p>
          <w:p w14:paraId="0898DFA0" w14:textId="16A0E870" w:rsidR="00A41DCC" w:rsidRDefault="00A41DCC" w:rsidP="009B2452">
            <w:pPr>
              <w:pStyle w:val="Listeafsnit"/>
              <w:numPr>
                <w:ilvl w:val="0"/>
                <w:numId w:val="5"/>
              </w:numPr>
            </w:pPr>
            <w:r>
              <w:t>Afslutning af ekstraordinære uddannelsesdage er slut.</w:t>
            </w:r>
          </w:p>
          <w:p w14:paraId="2631D061" w14:textId="0AC96BDF" w:rsidR="00495051" w:rsidRDefault="00E87C8A" w:rsidP="009B2452">
            <w:pPr>
              <w:pStyle w:val="Listeafsnit"/>
              <w:numPr>
                <w:ilvl w:val="0"/>
                <w:numId w:val="5"/>
              </w:numPr>
            </w:pPr>
            <w:r>
              <w:t>Kvartalslige uddannelsesdage i Aarhus ligger fast:</w:t>
            </w:r>
          </w:p>
          <w:p w14:paraId="57C86FEE" w14:textId="719EA8A5" w:rsidR="00E87C8A" w:rsidRPr="00803648" w:rsidRDefault="5527BAE9" w:rsidP="005458DE">
            <w:pPr>
              <w:pStyle w:val="Listeafsnit"/>
              <w:numPr>
                <w:ilvl w:val="0"/>
                <w:numId w:val="12"/>
              </w:numPr>
            </w:pPr>
            <w:r w:rsidRPr="00803648">
              <w:t>kvartal 2025: 25. februar 2025</w:t>
            </w:r>
          </w:p>
          <w:p w14:paraId="72D8B8DD" w14:textId="43EEE9A3" w:rsidR="005458DE" w:rsidRPr="00803648" w:rsidRDefault="005458DE" w:rsidP="005458DE">
            <w:pPr>
              <w:pStyle w:val="Listeafsnit"/>
              <w:numPr>
                <w:ilvl w:val="0"/>
                <w:numId w:val="12"/>
              </w:numPr>
            </w:pPr>
            <w:r w:rsidRPr="00803648">
              <w:lastRenderedPageBreak/>
              <w:t>kvartal 2025:</w:t>
            </w:r>
            <w:r w:rsidR="00D44617" w:rsidRPr="00803648">
              <w:t xml:space="preserve"> </w:t>
            </w:r>
            <w:r w:rsidR="008862E9" w:rsidRPr="00803648">
              <w:t>13. maj 2025</w:t>
            </w:r>
          </w:p>
          <w:p w14:paraId="6DD884DE" w14:textId="78724037" w:rsidR="005458DE" w:rsidRPr="00803648" w:rsidRDefault="005458DE" w:rsidP="005458DE">
            <w:pPr>
              <w:pStyle w:val="Listeafsnit"/>
              <w:numPr>
                <w:ilvl w:val="0"/>
                <w:numId w:val="12"/>
              </w:numPr>
            </w:pPr>
            <w:r w:rsidRPr="00803648">
              <w:t>kvartal 2025:</w:t>
            </w:r>
            <w:r w:rsidR="00D44617" w:rsidRPr="00803648">
              <w:t xml:space="preserve"> </w:t>
            </w:r>
            <w:r w:rsidR="008862E9" w:rsidRPr="00803648">
              <w:t>10. september 2025</w:t>
            </w:r>
          </w:p>
          <w:p w14:paraId="01994964" w14:textId="77777777" w:rsidR="009B2452" w:rsidRPr="00803648" w:rsidRDefault="5527BAE9" w:rsidP="00E345D1">
            <w:pPr>
              <w:pStyle w:val="Listeafsnit"/>
              <w:numPr>
                <w:ilvl w:val="0"/>
                <w:numId w:val="12"/>
              </w:numPr>
            </w:pPr>
            <w:r w:rsidRPr="00803648">
              <w:t>kvartal 2025: 19. november 2025</w:t>
            </w:r>
          </w:p>
          <w:p w14:paraId="00F26962" w14:textId="77777777" w:rsidR="00026BF5" w:rsidRPr="00803648" w:rsidRDefault="00026BF5" w:rsidP="00026BF5">
            <w:pPr>
              <w:pStyle w:val="Listeafsnit"/>
              <w:numPr>
                <w:ilvl w:val="0"/>
                <w:numId w:val="5"/>
              </w:numPr>
            </w:pPr>
            <w:r w:rsidRPr="00803648">
              <w:t>Ensretning af guides</w:t>
            </w:r>
          </w:p>
          <w:p w14:paraId="0F996EB3" w14:textId="77777777" w:rsidR="00026BF5" w:rsidRDefault="00026BF5" w:rsidP="00026BF5">
            <w:pPr>
              <w:pStyle w:val="Listeafsnit"/>
              <w:numPr>
                <w:ilvl w:val="0"/>
                <w:numId w:val="5"/>
              </w:numPr>
            </w:pPr>
            <w:r w:rsidRPr="00803648">
              <w:t>Ledernetværk</w:t>
            </w:r>
            <w:r>
              <w:t xml:space="preserve"> </w:t>
            </w:r>
          </w:p>
          <w:p w14:paraId="3BFD22BC" w14:textId="6DA4A223" w:rsidR="006C3447" w:rsidRDefault="006C3447" w:rsidP="006C3447">
            <w:pPr>
              <w:pStyle w:val="Listeafsnit"/>
              <w:ind w:left="720"/>
            </w:pPr>
          </w:p>
        </w:tc>
      </w:tr>
      <w:tr w:rsidR="001B6EA1" w14:paraId="43BF5580" w14:textId="77777777" w:rsidTr="00FF318E">
        <w:tc>
          <w:tcPr>
            <w:tcW w:w="9322" w:type="dxa"/>
            <w:shd w:val="clear" w:color="auto" w:fill="auto"/>
          </w:tcPr>
          <w:p w14:paraId="1DE1CD95" w14:textId="77777777" w:rsidR="001B6EA1" w:rsidRDefault="001B6EA1" w:rsidP="002B6E19">
            <w:r>
              <w:lastRenderedPageBreak/>
              <w:t xml:space="preserve">Beslutning: </w:t>
            </w:r>
          </w:p>
          <w:p w14:paraId="05FE9133" w14:textId="77777777" w:rsidR="001B1AED" w:rsidRDefault="001B1AED" w:rsidP="002B6E19"/>
          <w:p w14:paraId="4A3E04CB" w14:textId="77777777" w:rsidR="00C02962" w:rsidRDefault="00D60D76" w:rsidP="002B6E19">
            <w:r>
              <w:t>Der kan være punkter i præsentationen som kalder på styregruppens beslutninger – i så fald tages de undervejs.</w:t>
            </w:r>
          </w:p>
          <w:p w14:paraId="3FB093AA" w14:textId="77777777" w:rsidR="004B30A7" w:rsidRDefault="004B30A7" w:rsidP="002B6E19"/>
          <w:p w14:paraId="1F46C25C" w14:textId="372FE9E8" w:rsidR="00CE638C" w:rsidRDefault="00CE638C" w:rsidP="00CE638C">
            <w:pPr>
              <w:pStyle w:val="Listeafsnit"/>
              <w:numPr>
                <w:ilvl w:val="0"/>
                <w:numId w:val="5"/>
              </w:numPr>
            </w:pPr>
            <w:r>
              <w:t xml:space="preserve">Styregruppen skal tage stilling til konsekvensen ved ikke at </w:t>
            </w:r>
            <w:r w:rsidR="00F07328">
              <w:t>deltage i det fysiske kursus med Borgerserviceskolen.</w:t>
            </w:r>
          </w:p>
          <w:p w14:paraId="05627D3C" w14:textId="77777777" w:rsidR="00FF318E" w:rsidRPr="00BB2A09" w:rsidRDefault="000B2556" w:rsidP="00FF318E">
            <w:pPr>
              <w:pStyle w:val="Listeafsnit"/>
              <w:numPr>
                <w:ilvl w:val="0"/>
                <w:numId w:val="5"/>
              </w:numPr>
            </w:pPr>
            <w:r w:rsidRPr="00BB2A09">
              <w:t>Styregruppen skal godkende manuskriptet for drejebogen Fremtid, mål og vision.docx</w:t>
            </w:r>
          </w:p>
          <w:p w14:paraId="2495886F" w14:textId="048F37F6" w:rsidR="00FF318E" w:rsidRPr="00BB2A09" w:rsidRDefault="00FF318E" w:rsidP="00FF318E">
            <w:pPr>
              <w:pStyle w:val="Listeafsnit"/>
              <w:numPr>
                <w:ilvl w:val="0"/>
                <w:numId w:val="5"/>
              </w:numPr>
            </w:pPr>
            <w:r w:rsidRPr="00BB2A09">
              <w:t>Fastlæggelse af optagedag for videoen i januar 2025 ”</w:t>
            </w:r>
            <w:r w:rsidRPr="00BB2A09">
              <w:rPr>
                <w:color w:val="000000"/>
                <w:bdr w:val="none" w:sz="0" w:space="0" w:color="auto" w:frame="1"/>
              </w:rPr>
              <w:t xml:space="preserve"> </w:t>
            </w:r>
            <w:r w:rsidRPr="00BB2A09">
              <w:t>Fremtid, mål og vision”, som hele styregruppen skal deltage i. </w:t>
            </w:r>
          </w:p>
          <w:p w14:paraId="3FD75AB3" w14:textId="6E0BDF0E" w:rsidR="00FF318E" w:rsidRPr="00FF318E" w:rsidRDefault="00FF318E" w:rsidP="00223017">
            <w:pPr>
              <w:pStyle w:val="Listeafsnit"/>
              <w:ind w:left="720"/>
              <w:rPr>
                <w:highlight w:val="green"/>
              </w:rPr>
            </w:pPr>
          </w:p>
        </w:tc>
      </w:tr>
    </w:tbl>
    <w:p w14:paraId="5B55CD0A" w14:textId="77777777" w:rsidR="00530CC8" w:rsidRPr="00DE107C" w:rsidRDefault="00530CC8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7512" w14:paraId="7BE3E8DC" w14:textId="77777777" w:rsidTr="002B6E19">
        <w:tc>
          <w:tcPr>
            <w:tcW w:w="9322" w:type="dxa"/>
          </w:tcPr>
          <w:p w14:paraId="4DB034BC" w14:textId="3F27C19E" w:rsidR="009E7512" w:rsidRDefault="009E7512" w:rsidP="002B6E19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A3524A">
              <w:rPr>
                <w:b/>
              </w:rPr>
              <w:t>7</w:t>
            </w:r>
            <w:r>
              <w:t>:</w:t>
            </w:r>
            <w:r w:rsidR="008A4E0E">
              <w:t xml:space="preserve"> Styregruppens strategiske arbejde (O, D, B)</w:t>
            </w:r>
          </w:p>
        </w:tc>
      </w:tr>
      <w:tr w:rsidR="009E7512" w14:paraId="6C133149" w14:textId="77777777" w:rsidTr="002B6E19">
        <w:tc>
          <w:tcPr>
            <w:tcW w:w="9322" w:type="dxa"/>
          </w:tcPr>
          <w:p w14:paraId="71693495" w14:textId="20CD9768" w:rsidR="009E7512" w:rsidRPr="00246C89" w:rsidRDefault="009E7512" w:rsidP="002B6E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8A4E0E">
              <w:t xml:space="preserve">Lone (Horsens) og </w:t>
            </w:r>
            <w:r w:rsidR="00766B94">
              <w:t>Lene (Aarhus)</w:t>
            </w:r>
          </w:p>
        </w:tc>
      </w:tr>
      <w:tr w:rsidR="009E7512" w14:paraId="18E293F7" w14:textId="77777777" w:rsidTr="002B6E19">
        <w:tc>
          <w:tcPr>
            <w:tcW w:w="9322" w:type="dxa"/>
          </w:tcPr>
          <w:p w14:paraId="448C5732" w14:textId="281370BF" w:rsidR="009E7512" w:rsidRDefault="009E7512" w:rsidP="00203F34">
            <w:r>
              <w:t>Bilag til punktet:</w:t>
            </w:r>
            <w:r w:rsidR="00C65BCF">
              <w:t xml:space="preserve"> </w:t>
            </w:r>
          </w:p>
          <w:p w14:paraId="184F0BC3" w14:textId="77777777" w:rsidR="006C3447" w:rsidRDefault="00857B09" w:rsidP="00857B09">
            <w:pPr>
              <w:pStyle w:val="Listeafsnit"/>
              <w:numPr>
                <w:ilvl w:val="0"/>
                <w:numId w:val="5"/>
              </w:numPr>
            </w:pPr>
            <w:r w:rsidRPr="00857B09">
              <w:t>DDH - Region Sjælland Projektbeskrivelse</w:t>
            </w:r>
          </w:p>
          <w:p w14:paraId="39D97454" w14:textId="77777777" w:rsidR="00857B09" w:rsidRDefault="004E681F" w:rsidP="00857B09">
            <w:pPr>
              <w:pStyle w:val="Listeafsnit"/>
              <w:numPr>
                <w:ilvl w:val="0"/>
                <w:numId w:val="5"/>
              </w:numPr>
            </w:pPr>
            <w:r w:rsidRPr="004E681F">
              <w:t>DDH - Region Sjælland - DDH Økonomi</w:t>
            </w:r>
          </w:p>
          <w:p w14:paraId="141586D7" w14:textId="398DB1AA" w:rsidR="004E681F" w:rsidRDefault="004E681F" w:rsidP="00203F34">
            <w:pPr>
              <w:pStyle w:val="Listeafsnit"/>
              <w:numPr>
                <w:ilvl w:val="0"/>
                <w:numId w:val="5"/>
              </w:numPr>
            </w:pPr>
            <w:r w:rsidRPr="004E681F">
              <w:t xml:space="preserve">DDH - Region Sjælland </w:t>
            </w:r>
            <w:r>
              <w:t>–</w:t>
            </w:r>
            <w:r w:rsidRPr="004E681F">
              <w:t xml:space="preserve"> Procesplan</w:t>
            </w:r>
          </w:p>
        </w:tc>
      </w:tr>
      <w:tr w:rsidR="009E7512" w14:paraId="5BAC1E10" w14:textId="77777777" w:rsidTr="002B6E19">
        <w:tc>
          <w:tcPr>
            <w:tcW w:w="9322" w:type="dxa"/>
          </w:tcPr>
          <w:p w14:paraId="1FEF27D5" w14:textId="77777777" w:rsidR="009E7512" w:rsidRDefault="009E7512" w:rsidP="002B6E19">
            <w:r>
              <w:t xml:space="preserve">Introduktion: </w:t>
            </w:r>
          </w:p>
          <w:p w14:paraId="567A8F39" w14:textId="77777777" w:rsidR="000F2B2D" w:rsidRDefault="000F2B2D" w:rsidP="00094E75"/>
          <w:p w14:paraId="158746DF" w14:textId="0F7A00BA" w:rsidR="00C72D5B" w:rsidRDefault="00B534FE" w:rsidP="00094E75">
            <w:r>
              <w:t xml:space="preserve">Det er besluttet at </w:t>
            </w:r>
            <w:r w:rsidR="00094B86">
              <w:t xml:space="preserve">DDH skal arbejde strategisk </w:t>
            </w:r>
            <w:r>
              <w:t xml:space="preserve">med hhv. </w:t>
            </w:r>
            <w:r w:rsidR="00094B86">
              <w:t xml:space="preserve">’Digital Inklusion’ og ’Beredskab’. </w:t>
            </w:r>
          </w:p>
          <w:p w14:paraId="368DDC0C" w14:textId="77777777" w:rsidR="00E54018" w:rsidRDefault="00E54018" w:rsidP="00094E75"/>
          <w:p w14:paraId="0194EDC9" w14:textId="15735168" w:rsidR="00C72D5B" w:rsidRPr="00C72D5B" w:rsidRDefault="00C72D5B" w:rsidP="00094E75">
            <w:pPr>
              <w:rPr>
                <w:b/>
                <w:bCs/>
                <w:sz w:val="22"/>
                <w:szCs w:val="22"/>
              </w:rPr>
            </w:pPr>
            <w:r w:rsidRPr="00C72D5B">
              <w:rPr>
                <w:b/>
                <w:bCs/>
                <w:sz w:val="22"/>
                <w:szCs w:val="22"/>
              </w:rPr>
              <w:t>Digital Inklusion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7D8F0E73" w14:textId="3D625CF5" w:rsidR="00094E75" w:rsidRDefault="00750E96" w:rsidP="00094E75">
            <w:r>
              <w:t>Her besluttede styregruppen sidste gang</w:t>
            </w:r>
            <w:r w:rsidR="0006210F">
              <w:t>,</w:t>
            </w:r>
            <w:r>
              <w:t xml:space="preserve"> at </w:t>
            </w:r>
            <w:r w:rsidR="004D7EC4">
              <w:t xml:space="preserve">der fremover skal </w:t>
            </w:r>
            <w:r>
              <w:t>arbejde</w:t>
            </w:r>
            <w:r w:rsidR="004D7EC4">
              <w:t>s</w:t>
            </w:r>
            <w:r>
              <w:t xml:space="preserve"> med t</w:t>
            </w:r>
            <w:r w:rsidR="00094E75">
              <w:t>o spor:</w:t>
            </w:r>
          </w:p>
          <w:p w14:paraId="109DC623" w14:textId="74B88C03" w:rsidR="00750E96" w:rsidRDefault="00750E96" w:rsidP="00094E75"/>
          <w:p w14:paraId="742A4E15" w14:textId="58BA0072" w:rsidR="00094E75" w:rsidRDefault="00094E75" w:rsidP="00EE1864">
            <w:pPr>
              <w:pStyle w:val="Listeafsnit"/>
              <w:numPr>
                <w:ilvl w:val="0"/>
                <w:numId w:val="5"/>
              </w:numPr>
            </w:pPr>
            <w:r w:rsidRPr="00EE1864">
              <w:rPr>
                <w:b/>
                <w:bCs/>
              </w:rPr>
              <w:t>Hjælp til dem som hjælper</w:t>
            </w:r>
            <w:r w:rsidR="00DC13E5">
              <w:t>. Der skal laves guides på området</w:t>
            </w:r>
            <w:r w:rsidR="00E46678">
              <w:t xml:space="preserve"> og undersøges hvilke muligheder DDH har</w:t>
            </w:r>
            <w:r w:rsidR="00F47D09">
              <w:t xml:space="preserve">. </w:t>
            </w:r>
            <w:r>
              <w:t xml:space="preserve">Mette </w:t>
            </w:r>
            <w:r w:rsidR="00F47D09">
              <w:t xml:space="preserve">(Viborg), </w:t>
            </w:r>
            <w:r>
              <w:t>Lone</w:t>
            </w:r>
            <w:r w:rsidR="00F47D09">
              <w:t xml:space="preserve"> (Horsens) og Maren (</w:t>
            </w:r>
            <w:r>
              <w:t>Frederikshavn)</w:t>
            </w:r>
            <w:r w:rsidR="00F47D09">
              <w:t xml:space="preserve"> </w:t>
            </w:r>
            <w:r>
              <w:t>arbejder videre med det</w:t>
            </w:r>
            <w:r w:rsidR="00F47D09">
              <w:t>te</w:t>
            </w:r>
            <w:r>
              <w:t xml:space="preserve"> spor</w:t>
            </w:r>
            <w:r w:rsidR="00F47D09">
              <w:t>.</w:t>
            </w:r>
          </w:p>
          <w:p w14:paraId="06C04258" w14:textId="77777777" w:rsidR="00EE1864" w:rsidRDefault="00EE1864" w:rsidP="00EE1864">
            <w:pPr>
              <w:pStyle w:val="Listeafsnit"/>
              <w:ind w:left="720"/>
            </w:pPr>
          </w:p>
          <w:p w14:paraId="160262A8" w14:textId="55062393" w:rsidR="00094E75" w:rsidRDefault="004D7EC4" w:rsidP="00750E96">
            <w:pPr>
              <w:pStyle w:val="Listeafsnit"/>
              <w:numPr>
                <w:ilvl w:val="0"/>
                <w:numId w:val="5"/>
              </w:numPr>
            </w:pPr>
            <w:r>
              <w:t xml:space="preserve">Indgåelse af </w:t>
            </w:r>
            <w:r w:rsidR="00094E75" w:rsidRPr="00EE1864">
              <w:rPr>
                <w:b/>
                <w:bCs/>
              </w:rPr>
              <w:t>partner</w:t>
            </w:r>
            <w:r w:rsidRPr="00EE1864">
              <w:rPr>
                <w:b/>
                <w:bCs/>
              </w:rPr>
              <w:t>skaber</w:t>
            </w:r>
            <w:r>
              <w:t xml:space="preserve"> med eksterne aktører</w:t>
            </w:r>
            <w:r w:rsidR="00094E75">
              <w:t xml:space="preserve"> (Ældresagen, </w:t>
            </w:r>
            <w:r>
              <w:t xml:space="preserve">Regioner, </w:t>
            </w:r>
            <w:r w:rsidR="00094E75">
              <w:t>Rådet for socialt udsatte</w:t>
            </w:r>
            <w:r>
              <w:t xml:space="preserve"> mv.</w:t>
            </w:r>
            <w:r w:rsidR="00094E75">
              <w:t xml:space="preserve">). Lone </w:t>
            </w:r>
            <w:r>
              <w:t>(Horsens)</w:t>
            </w:r>
            <w:r w:rsidR="00FF3DFB">
              <w:t>,</w:t>
            </w:r>
            <w:r w:rsidR="00094E75">
              <w:t xml:space="preserve"> Lene </w:t>
            </w:r>
            <w:r>
              <w:t>(Aarhus)</w:t>
            </w:r>
            <w:r w:rsidR="00E61866">
              <w:t xml:space="preserve"> og </w:t>
            </w:r>
            <w:r w:rsidR="00FF3DFB">
              <w:t>DDH-sekretariatet</w:t>
            </w:r>
            <w:r w:rsidR="00E61866">
              <w:t xml:space="preserve"> har været i løbende dialog</w:t>
            </w:r>
            <w:r w:rsidR="00094E75">
              <w:t xml:space="preserve"> med Region Sjælland.</w:t>
            </w:r>
            <w:r w:rsidR="008B084A">
              <w:t xml:space="preserve"> </w:t>
            </w:r>
            <w:r w:rsidR="00FF3DFB">
              <w:t>Ligeledes er d</w:t>
            </w:r>
            <w:r w:rsidR="008B084A">
              <w:t xml:space="preserve">er </w:t>
            </w:r>
            <w:r w:rsidR="00F21265">
              <w:t xml:space="preserve">afholdt </w:t>
            </w:r>
            <w:r w:rsidR="008B084A">
              <w:t>møde</w:t>
            </w:r>
            <w:r w:rsidR="0006210F">
              <w:t xml:space="preserve"> med</w:t>
            </w:r>
            <w:r w:rsidR="008B084A">
              <w:t xml:space="preserve"> </w:t>
            </w:r>
            <w:r w:rsidR="00FF3DFB">
              <w:t>Ældresagen</w:t>
            </w:r>
            <w:r w:rsidR="00F21265">
              <w:t>.</w:t>
            </w:r>
          </w:p>
          <w:p w14:paraId="0314C436" w14:textId="77777777" w:rsidR="00937A2F" w:rsidRDefault="00937A2F" w:rsidP="00937A2F">
            <w:pPr>
              <w:pStyle w:val="Listeafsnit"/>
            </w:pPr>
          </w:p>
          <w:p w14:paraId="01931838" w14:textId="746A68E3" w:rsidR="00937A2F" w:rsidRDefault="00CC20C6" w:rsidP="00937A2F">
            <w:pPr>
              <w:pStyle w:val="Listeafsnit"/>
              <w:numPr>
                <w:ilvl w:val="1"/>
                <w:numId w:val="5"/>
              </w:numPr>
            </w:pPr>
            <w:r>
              <w:t xml:space="preserve">I </w:t>
            </w:r>
            <w:r w:rsidR="00E836F1">
              <w:t>dialogen</w:t>
            </w:r>
            <w:r>
              <w:t xml:space="preserve"> med Region Sjælland er der blevet identificeret to spor for et potentielt samarbejde:</w:t>
            </w:r>
          </w:p>
          <w:p w14:paraId="433E0BDC" w14:textId="77777777" w:rsidR="00E836F1" w:rsidRDefault="00E836F1" w:rsidP="00E836F1">
            <w:pPr>
              <w:pStyle w:val="Listeafsnit"/>
              <w:ind w:left="1440"/>
            </w:pPr>
          </w:p>
          <w:p w14:paraId="3E00E175" w14:textId="1725C39B" w:rsidR="00E836F1" w:rsidRPr="00E836F1" w:rsidRDefault="005B6AEE" w:rsidP="00E836F1">
            <w:pPr>
              <w:pStyle w:val="Listeafsnit"/>
              <w:numPr>
                <w:ilvl w:val="0"/>
                <w:numId w:val="20"/>
              </w:numPr>
              <w:spacing w:line="240" w:lineRule="auto"/>
              <w:rPr>
                <w:rStyle w:val="Fremhv"/>
                <w:i w:val="0"/>
                <w:szCs w:val="22"/>
              </w:rPr>
            </w:pPr>
            <w:r w:rsidRPr="005B6AEE">
              <w:rPr>
                <w:rStyle w:val="Fremhv"/>
                <w:i w:val="0"/>
                <w:szCs w:val="22"/>
              </w:rPr>
              <w:t>DDH vejleder i Regionen:</w:t>
            </w:r>
            <w:r>
              <w:rPr>
                <w:rStyle w:val="Fremhv"/>
                <w:szCs w:val="22"/>
              </w:rPr>
              <w:t xml:space="preserve"> </w:t>
            </w:r>
            <w:r w:rsidR="00773E0B" w:rsidRPr="00773E0B">
              <w:rPr>
                <w:rStyle w:val="Fremhv"/>
                <w:i w:val="0"/>
                <w:szCs w:val="22"/>
              </w:rPr>
              <w:t>Vejledning</w:t>
            </w:r>
            <w:r w:rsidR="00773E0B">
              <w:rPr>
                <w:rStyle w:val="Fremhv"/>
                <w:szCs w:val="22"/>
              </w:rPr>
              <w:t xml:space="preserve"> </w:t>
            </w:r>
            <w:r w:rsidR="00E836F1" w:rsidRPr="00E836F1">
              <w:rPr>
                <w:rStyle w:val="Fremhv"/>
                <w:i w:val="0"/>
                <w:szCs w:val="22"/>
              </w:rPr>
              <w:t xml:space="preserve">i de forskellige konkrete anvendelsesområder og grundlæggende funktioner i udvalgte digitale sundhedsløsninger via et pilotprojekt med DDH. Den tekniske support til Min Sundhedsplatform fortsætter uændret i Region Sjælland-regi og pilotprojektet med DDH bliver et supplement hertil. </w:t>
            </w:r>
          </w:p>
          <w:p w14:paraId="42D6100F" w14:textId="77777777" w:rsidR="00E836F1" w:rsidRPr="00E836F1" w:rsidRDefault="00E836F1" w:rsidP="00E836F1">
            <w:pPr>
              <w:rPr>
                <w:rStyle w:val="Fremhv"/>
                <w:i w:val="0"/>
                <w:szCs w:val="22"/>
              </w:rPr>
            </w:pPr>
          </w:p>
          <w:p w14:paraId="4ECE3D93" w14:textId="7408A7CA" w:rsidR="00CC20C6" w:rsidRPr="00B12369" w:rsidRDefault="00D46AE4" w:rsidP="00D46AE4">
            <w:pPr>
              <w:pStyle w:val="Listeafsnit"/>
              <w:numPr>
                <w:ilvl w:val="0"/>
                <w:numId w:val="20"/>
              </w:numPr>
              <w:spacing w:line="240" w:lineRule="auto"/>
              <w:rPr>
                <w:rStyle w:val="Fremhv"/>
                <w:i w:val="0"/>
                <w:iCs w:val="0"/>
              </w:rPr>
            </w:pPr>
            <w:r w:rsidRPr="00D46AE4">
              <w:rPr>
                <w:rStyle w:val="Fremhv"/>
                <w:i w:val="0"/>
              </w:rPr>
              <w:t>Udbredelse af DDH i Region Sjælland kommuner:</w:t>
            </w:r>
            <w:r>
              <w:rPr>
                <w:rStyle w:val="Fremhv"/>
              </w:rPr>
              <w:t xml:space="preserve"> </w:t>
            </w:r>
            <w:r w:rsidR="00E836F1" w:rsidRPr="00D46AE4">
              <w:rPr>
                <w:rStyle w:val="Fremhv"/>
                <w:i w:val="0"/>
              </w:rPr>
              <w:t xml:space="preserve">Sideløbende tilbydes et antal kommuner i Region Sjælland at blive en del af det tværkommunale samarbejde Den Digitale Hotline på lige vilkår med eksisterende medlemskommuner. </w:t>
            </w:r>
          </w:p>
          <w:p w14:paraId="649F4F7E" w14:textId="77777777" w:rsidR="00B12369" w:rsidRDefault="00B12369" w:rsidP="00B12369">
            <w:pPr>
              <w:pStyle w:val="Listeafsnit"/>
            </w:pPr>
          </w:p>
          <w:p w14:paraId="5D5CC09A" w14:textId="6148F868" w:rsidR="00B12369" w:rsidRDefault="00B12369" w:rsidP="00B12369">
            <w:pPr>
              <w:spacing w:line="240" w:lineRule="auto"/>
            </w:pPr>
            <w:r>
              <w:t xml:space="preserve">DDH har delt et økonomioplæg </w:t>
            </w:r>
            <w:r w:rsidR="00881D87">
              <w:t xml:space="preserve">med Region Sjælland på de to spor, som er vedlagt i bilag. </w:t>
            </w:r>
            <w:r w:rsidR="003467F5">
              <w:t xml:space="preserve">Region Sjælland tager deres oplæg til Kommunaldirektørkredsen i Region Sjælland. </w:t>
            </w:r>
          </w:p>
          <w:p w14:paraId="6F6D9C22" w14:textId="38BD3BE1" w:rsidR="00D26761" w:rsidRDefault="00D26761" w:rsidP="00094E75"/>
          <w:p w14:paraId="3AD5170F" w14:textId="6ED5807F" w:rsidR="00E44636" w:rsidRDefault="003F7F9F" w:rsidP="00094E75">
            <w:r>
              <w:t xml:space="preserve">På mødet gives en status for de enkelte spor. </w:t>
            </w:r>
          </w:p>
          <w:p w14:paraId="04329D0E" w14:textId="77777777" w:rsidR="00F91BB9" w:rsidRDefault="00F91BB9" w:rsidP="00094E75"/>
          <w:p w14:paraId="10377767" w14:textId="011BF77E" w:rsidR="00C72D5B" w:rsidRPr="00C72D5B" w:rsidRDefault="00C72D5B" w:rsidP="00094E75">
            <w:pPr>
              <w:rPr>
                <w:b/>
                <w:bCs/>
                <w:sz w:val="22"/>
                <w:szCs w:val="22"/>
              </w:rPr>
            </w:pPr>
            <w:r w:rsidRPr="00C72D5B">
              <w:rPr>
                <w:b/>
                <w:bCs/>
                <w:sz w:val="22"/>
                <w:szCs w:val="22"/>
              </w:rPr>
              <w:t>Beredskab:</w:t>
            </w:r>
          </w:p>
          <w:p w14:paraId="364B0D36" w14:textId="701028D3" w:rsidR="00094E75" w:rsidRDefault="00B5448C" w:rsidP="002B6E19">
            <w:r w:rsidRPr="00EE1864">
              <w:t xml:space="preserve">På mødes </w:t>
            </w:r>
            <w:r w:rsidR="00F91BB9">
              <w:t xml:space="preserve">skal der på baggrund af </w:t>
            </w:r>
            <w:r w:rsidR="00106B3C">
              <w:t xml:space="preserve">de vedhæftede dokumenter tages beslutninger om rammesætning for arbejdet med </w:t>
            </w:r>
            <w:r w:rsidR="00C72D5B">
              <w:t xml:space="preserve">beredskabet. </w:t>
            </w:r>
            <w:r w:rsidR="00E142D3">
              <w:t xml:space="preserve">Der lægges derfor op til at hver enkelt forbereder sig til punktet ved at læse vedhæftede dokumenter, og at </w:t>
            </w:r>
            <w:r w:rsidR="00D44617">
              <w:t xml:space="preserve">der på mødet drøftes, hvordan arbejdet skat fortsættes. </w:t>
            </w:r>
          </w:p>
          <w:p w14:paraId="47532480" w14:textId="455504BA" w:rsidR="00C72D5B" w:rsidRDefault="00C72D5B" w:rsidP="002B6E19"/>
        </w:tc>
      </w:tr>
      <w:tr w:rsidR="009E7512" w14:paraId="523DF5F6" w14:textId="77777777" w:rsidTr="002B6E19">
        <w:tc>
          <w:tcPr>
            <w:tcW w:w="9322" w:type="dxa"/>
          </w:tcPr>
          <w:p w14:paraId="211F8BAB" w14:textId="390BE91F" w:rsidR="009E7512" w:rsidRDefault="009E7512" w:rsidP="002B6E19">
            <w:r>
              <w:lastRenderedPageBreak/>
              <w:t xml:space="preserve">Beslutning: </w:t>
            </w:r>
            <w:r w:rsidR="003F7F9F">
              <w:t>Næste skridt aftales</w:t>
            </w:r>
          </w:p>
        </w:tc>
      </w:tr>
    </w:tbl>
    <w:p w14:paraId="030A2FCD" w14:textId="77777777" w:rsidR="009A65BD" w:rsidRDefault="009A65BD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EA235D">
        <w:tc>
          <w:tcPr>
            <w:tcW w:w="9322" w:type="dxa"/>
          </w:tcPr>
          <w:p w14:paraId="2FB26B4D" w14:textId="6D3BEA3D" w:rsidR="009B70E1" w:rsidRDefault="0031781D" w:rsidP="009B70E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707D03">
              <w:rPr>
                <w:b/>
              </w:rPr>
              <w:t>8</w:t>
            </w:r>
            <w:r>
              <w:t xml:space="preserve">: </w:t>
            </w:r>
            <w:r w:rsidR="009B70E1" w:rsidRPr="00536127">
              <w:t>Chatbot</w:t>
            </w:r>
            <w:r w:rsidR="009B70E1">
              <w:t xml:space="preserve"> </w:t>
            </w:r>
            <w:r w:rsidR="00487554">
              <w:t>(O, D)</w:t>
            </w:r>
          </w:p>
          <w:p w14:paraId="4CD7BA68" w14:textId="77777777" w:rsidR="00F64920" w:rsidRDefault="009B70E1" w:rsidP="00EC4BDA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bookmarkStart w:id="2" w:name="_Hlk163769880"/>
            <w:r>
              <w:t>Status for udbudsprocessen (O)</w:t>
            </w:r>
            <w:bookmarkEnd w:id="2"/>
            <w:r w:rsidR="003D22EE">
              <w:t xml:space="preserve"> </w:t>
            </w:r>
          </w:p>
          <w:p w14:paraId="20F78FE1" w14:textId="50763742" w:rsidR="00A759CC" w:rsidRDefault="00D023AC" w:rsidP="00136C28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>
              <w:t>De</w:t>
            </w:r>
            <w:r w:rsidR="00DC0A82">
              <w:t>n kommende implementeringsplan</w:t>
            </w:r>
            <w:r w:rsidR="005D053B">
              <w:t xml:space="preserve"> - </w:t>
            </w:r>
            <w:r w:rsidR="009933F6">
              <w:t>status</w:t>
            </w:r>
            <w:r w:rsidR="00DC0A82">
              <w:t xml:space="preserve"> </w:t>
            </w:r>
            <w:r>
              <w:t>(O, D)</w:t>
            </w:r>
          </w:p>
        </w:tc>
      </w:tr>
      <w:tr w:rsidR="0031781D" w14:paraId="7EBEB72A" w14:textId="77777777" w:rsidTr="00EA235D">
        <w:tc>
          <w:tcPr>
            <w:tcW w:w="9322" w:type="dxa"/>
          </w:tcPr>
          <w:p w14:paraId="36C355C8" w14:textId="5E942997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341D78">
              <w:t>Chatbot teamet</w:t>
            </w:r>
          </w:p>
        </w:tc>
      </w:tr>
      <w:tr w:rsidR="0031781D" w14:paraId="536D2EF6" w14:textId="77777777" w:rsidTr="00EA235D">
        <w:tc>
          <w:tcPr>
            <w:tcW w:w="9322" w:type="dxa"/>
          </w:tcPr>
          <w:p w14:paraId="264F834F" w14:textId="075E6F9B" w:rsidR="00AD7AD4" w:rsidRDefault="0031781D" w:rsidP="00434D3D">
            <w:r>
              <w:t>Bilag til punkte</w:t>
            </w:r>
            <w:r w:rsidR="00DF7C2B">
              <w:t>t:</w:t>
            </w:r>
            <w:r w:rsidR="00411AA1">
              <w:t xml:space="preserve"> </w:t>
            </w:r>
          </w:p>
        </w:tc>
      </w:tr>
      <w:tr w:rsidR="00C62D53" w:rsidRPr="005B4EBA" w14:paraId="6117F576" w14:textId="77777777" w:rsidTr="00EA235D">
        <w:tc>
          <w:tcPr>
            <w:tcW w:w="9322" w:type="dxa"/>
          </w:tcPr>
          <w:p w14:paraId="3218F54D" w14:textId="77777777" w:rsidR="00C62D53" w:rsidRPr="005B4EBA" w:rsidRDefault="00C62D53" w:rsidP="005C681C">
            <w:r w:rsidRPr="005B4EBA">
              <w:t>Introduktion:</w:t>
            </w:r>
          </w:p>
          <w:p w14:paraId="06367591" w14:textId="24BFDDCE" w:rsidR="004E2CED" w:rsidRPr="005B4EBA" w:rsidRDefault="003063D8" w:rsidP="00EC4BDA">
            <w:pPr>
              <w:pStyle w:val="Listeafsnit"/>
              <w:numPr>
                <w:ilvl w:val="0"/>
                <w:numId w:val="8"/>
              </w:numPr>
            </w:pPr>
            <w:r>
              <w:t xml:space="preserve">Udbudsprocessen er nu formelt afsluttet. Der er underskrevet kontrakt og </w:t>
            </w:r>
            <w:r w:rsidR="00D22644">
              <w:t xml:space="preserve">projektet påbegynder implementeringsfasen. Der har ikke være noget klager indenfor den lovbestemte klagefrist og det første afklaringsmøde har været afholdt. </w:t>
            </w:r>
            <w:r w:rsidR="006A5162">
              <w:t xml:space="preserve"> </w:t>
            </w:r>
          </w:p>
          <w:p w14:paraId="663A34C3" w14:textId="77777777" w:rsidR="00BA6F6A" w:rsidRPr="005B4EBA" w:rsidRDefault="00BA6F6A" w:rsidP="00BA6F6A">
            <w:pPr>
              <w:pStyle w:val="Listeafsnit"/>
              <w:ind w:left="720"/>
            </w:pPr>
          </w:p>
          <w:p w14:paraId="1C2EE83C" w14:textId="1B7B1AE9" w:rsidR="00487554" w:rsidRPr="005B4EBA" w:rsidRDefault="00B8691F" w:rsidP="00EC4BDA">
            <w:pPr>
              <w:pStyle w:val="Listeafsnit"/>
              <w:numPr>
                <w:ilvl w:val="0"/>
                <w:numId w:val="8"/>
              </w:numPr>
            </w:pPr>
            <w:r w:rsidRPr="005B4EBA">
              <w:t xml:space="preserve">En opdateret implementeringsplan præsenteres på mødet. </w:t>
            </w:r>
          </w:p>
          <w:p w14:paraId="747F0A9F" w14:textId="77777777" w:rsidR="00A804C9" w:rsidRPr="005B4EBA" w:rsidRDefault="00A804C9" w:rsidP="00A804C9"/>
          <w:p w14:paraId="213A9FFA" w14:textId="5C5CC263" w:rsidR="00F92B74" w:rsidRPr="005B4EBA" w:rsidRDefault="00AA742B" w:rsidP="00F92B74">
            <w:r w:rsidRPr="005B4EBA">
              <w:t>Eventuelle</w:t>
            </w:r>
            <w:r w:rsidR="00851F00" w:rsidRPr="005B4EBA">
              <w:t xml:space="preserve"> p</w:t>
            </w:r>
            <w:r w:rsidR="00F92B74" w:rsidRPr="005B4EBA">
              <w:t>ræsentation</w:t>
            </w:r>
            <w:r w:rsidRPr="005B4EBA">
              <w:t>er</w:t>
            </w:r>
            <w:r w:rsidR="00F92B74" w:rsidRPr="005B4EBA">
              <w:t xml:space="preserve"> på mødet vil efterfølgende</w:t>
            </w:r>
            <w:r w:rsidR="00851F00" w:rsidRPr="005B4EBA">
              <w:t xml:space="preserve"> blive vedhæftet referatet. </w:t>
            </w:r>
            <w:r w:rsidR="00F92B74" w:rsidRPr="005B4EBA">
              <w:t xml:space="preserve"> </w:t>
            </w:r>
          </w:p>
        </w:tc>
      </w:tr>
      <w:tr w:rsidR="00C04701" w:rsidRPr="005B4EBA" w14:paraId="03D9F5A2" w14:textId="77777777" w:rsidTr="00EA235D">
        <w:tc>
          <w:tcPr>
            <w:tcW w:w="9322" w:type="dxa"/>
          </w:tcPr>
          <w:p w14:paraId="5FC7822E" w14:textId="015F2292" w:rsidR="00D02056" w:rsidRPr="005B4EBA" w:rsidRDefault="00C04701" w:rsidP="00136C28">
            <w:r w:rsidRPr="005B4EBA">
              <w:t>Beslutning:</w:t>
            </w:r>
            <w:r w:rsidR="005F0C0F" w:rsidRPr="005B4EBA">
              <w:t xml:space="preserve"> </w:t>
            </w:r>
            <w:r w:rsidR="00D02056" w:rsidRPr="005B4EBA">
              <w:t xml:space="preserve"> </w:t>
            </w:r>
          </w:p>
        </w:tc>
      </w:tr>
    </w:tbl>
    <w:p w14:paraId="0FEE9A36" w14:textId="77777777" w:rsidR="0023566D" w:rsidRDefault="0023566D" w:rsidP="004A7D33">
      <w:bookmarkStart w:id="3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36C28" w14:paraId="5BB17C9A" w14:textId="77777777" w:rsidTr="007E7A88">
        <w:tc>
          <w:tcPr>
            <w:tcW w:w="9322" w:type="dxa"/>
          </w:tcPr>
          <w:p w14:paraId="1C96AE82" w14:textId="095D61A5" w:rsidR="00136C28" w:rsidRDefault="00136C28" w:rsidP="00136C28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>
              <w:rPr>
                <w:b/>
              </w:rPr>
              <w:t>9</w:t>
            </w:r>
            <w:r>
              <w:t>: Dagsorden DDH-repræsentantskabsmødet den 13. november 2024</w:t>
            </w:r>
          </w:p>
        </w:tc>
      </w:tr>
      <w:tr w:rsidR="00136C28" w14:paraId="5B7F7552" w14:textId="77777777" w:rsidTr="007E7A88">
        <w:tc>
          <w:tcPr>
            <w:tcW w:w="9322" w:type="dxa"/>
          </w:tcPr>
          <w:p w14:paraId="430615CF" w14:textId="00A0F51A" w:rsidR="00136C28" w:rsidRPr="00246C89" w:rsidRDefault="00136C28" w:rsidP="007E7A8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DDH-sekretariatet</w:t>
            </w:r>
          </w:p>
        </w:tc>
      </w:tr>
      <w:tr w:rsidR="00136C28" w14:paraId="644FBECC" w14:textId="77777777" w:rsidTr="007E7A88">
        <w:tc>
          <w:tcPr>
            <w:tcW w:w="9322" w:type="dxa"/>
          </w:tcPr>
          <w:p w14:paraId="6E98505C" w14:textId="0AAA3580" w:rsidR="00136C28" w:rsidRDefault="00136C28" w:rsidP="007E7A88">
            <w:r>
              <w:t xml:space="preserve">Bilag til punktet: </w:t>
            </w:r>
          </w:p>
        </w:tc>
      </w:tr>
      <w:tr w:rsidR="00136C28" w:rsidRPr="005B4EBA" w14:paraId="2BCE5537" w14:textId="77777777" w:rsidTr="007E7A88">
        <w:tc>
          <w:tcPr>
            <w:tcW w:w="9322" w:type="dxa"/>
          </w:tcPr>
          <w:p w14:paraId="03D8121F" w14:textId="77777777" w:rsidR="00136C28" w:rsidRDefault="00136C28" w:rsidP="007E7A88">
            <w:r w:rsidRPr="005B4EBA">
              <w:t xml:space="preserve">Introduktion: </w:t>
            </w:r>
          </w:p>
          <w:p w14:paraId="1AFED79B" w14:textId="77777777" w:rsidR="00A51E97" w:rsidRDefault="00A51E97" w:rsidP="007E7A88">
            <w:r>
              <w:t>Det er besluttet at afholde det kommende DDH-repræsentantskabsmøde på TEAMS.</w:t>
            </w:r>
          </w:p>
          <w:p w14:paraId="706BBDB2" w14:textId="77777777" w:rsidR="00A51E97" w:rsidRDefault="00A51E97" w:rsidP="007E7A88">
            <w:r>
              <w:t>Dagsordenen opdeles i hhv. DDH-kontaktcenter og DDH-Chatbot.</w:t>
            </w:r>
          </w:p>
          <w:p w14:paraId="385DFAB3" w14:textId="77777777" w:rsidR="00AA3348" w:rsidRDefault="00AA3348" w:rsidP="007E7A88"/>
          <w:p w14:paraId="69B63AEA" w14:textId="3E17F6A5" w:rsidR="00AA3348" w:rsidRDefault="00AA3348" w:rsidP="007E7A88">
            <w:r>
              <w:t>Oplæg til dagsorden:</w:t>
            </w:r>
          </w:p>
          <w:p w14:paraId="07C348CA" w14:textId="77777777" w:rsidR="00FA3CAF" w:rsidRDefault="00FA3CAF" w:rsidP="007E7A88"/>
          <w:p w14:paraId="28BEBB00" w14:textId="77777777" w:rsidR="00FA3CAF" w:rsidRPr="006C5FA0" w:rsidRDefault="00FA3CAF" w:rsidP="00FA3CAF">
            <w:pPr>
              <w:spacing w:line="240" w:lineRule="auto"/>
              <w:rPr>
                <w:bCs/>
                <w:u w:val="single"/>
              </w:rPr>
            </w:pPr>
            <w:r w:rsidRPr="006C5FA0">
              <w:rPr>
                <w:bCs/>
                <w:u w:val="single"/>
              </w:rPr>
              <w:t>Dagsorden DDH Kontaktcenter:</w:t>
            </w:r>
          </w:p>
          <w:p w14:paraId="3818A4E0" w14:textId="77777777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Velkomst og beretning v/ formand for styregruppen (O) </w:t>
            </w:r>
          </w:p>
          <w:p w14:paraId="2479EFDB" w14:textId="77777777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Godkendelse af dagens dagsorden </w:t>
            </w:r>
            <w:r w:rsidRPr="007A4130">
              <w:t xml:space="preserve">punkt </w:t>
            </w:r>
            <w:r w:rsidRPr="005B7047">
              <w:t>1-7</w:t>
            </w:r>
            <w:r>
              <w:t xml:space="preserve"> (B)</w:t>
            </w:r>
          </w:p>
          <w:p w14:paraId="74F36D29" w14:textId="3600025A" w:rsidR="00FA3CAF" w:rsidRPr="0009446B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Godkendelse af referat og opfølgning på sidste repræsentantskabsmøde den </w:t>
            </w:r>
            <w:r w:rsidR="00AA3348">
              <w:t>16</w:t>
            </w:r>
            <w:r>
              <w:t>.</w:t>
            </w:r>
            <w:r w:rsidR="00AA3348">
              <w:t>05</w:t>
            </w:r>
            <w:r>
              <w:t>.202</w:t>
            </w:r>
            <w:r w:rsidR="00AA3348">
              <w:t>4</w:t>
            </w:r>
            <w:r>
              <w:t xml:space="preserve"> (B)</w:t>
            </w:r>
          </w:p>
          <w:p w14:paraId="39AFBE79" w14:textId="34B0DA0B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 w:rsidRPr="00D86977">
              <w:t xml:space="preserve">DDH kontaktcenter </w:t>
            </w:r>
            <w:r w:rsidR="00964C68">
              <w:t>forventet regnskab</w:t>
            </w:r>
            <w:r w:rsidRPr="00D86977">
              <w:t xml:space="preserve"> 202</w:t>
            </w:r>
            <w:r w:rsidR="00964C68">
              <w:t>4</w:t>
            </w:r>
            <w:r w:rsidRPr="00D86977">
              <w:t xml:space="preserve"> (B)</w:t>
            </w:r>
            <w:r>
              <w:t xml:space="preserve"> </w:t>
            </w:r>
          </w:p>
          <w:p w14:paraId="593054F4" w14:textId="77777777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>DDH-strategi 2023-2025 (O, D, B)</w:t>
            </w:r>
          </w:p>
          <w:p w14:paraId="2E380B1B" w14:textId="77777777" w:rsidR="00FA3CAF" w:rsidRDefault="00FA3CAF" w:rsidP="00FA3CAF">
            <w:pPr>
              <w:numPr>
                <w:ilvl w:val="1"/>
                <w:numId w:val="13"/>
              </w:numPr>
              <w:spacing w:line="240" w:lineRule="auto"/>
            </w:pPr>
            <w:r>
              <w:t>Onboarding initiativerne – status og næste skridt</w:t>
            </w:r>
          </w:p>
          <w:p w14:paraId="370EC4F4" w14:textId="5762A779" w:rsidR="00FA3CAF" w:rsidRDefault="00FA3CAF" w:rsidP="00FA3CAF">
            <w:pPr>
              <w:numPr>
                <w:ilvl w:val="1"/>
                <w:numId w:val="13"/>
              </w:numPr>
              <w:spacing w:line="240" w:lineRule="auto"/>
            </w:pPr>
            <w:r>
              <w:t>DDH’s strategiske indsatser</w:t>
            </w:r>
            <w:r w:rsidR="00964C68">
              <w:t>: Digital Inklusion og Beredskab</w:t>
            </w:r>
          </w:p>
          <w:p w14:paraId="5F74F87B" w14:textId="5806FA0B" w:rsidR="001C465C" w:rsidRDefault="001C465C" w:rsidP="001C465C">
            <w:pPr>
              <w:numPr>
                <w:ilvl w:val="2"/>
                <w:numId w:val="13"/>
              </w:numPr>
              <w:spacing w:line="240" w:lineRule="auto"/>
            </w:pPr>
            <w:r>
              <w:t>Region Sjælland Samarbejde</w:t>
            </w:r>
          </w:p>
          <w:p w14:paraId="7F3C523C" w14:textId="67017E85" w:rsidR="009D5AC4" w:rsidRDefault="009D5AC4" w:rsidP="009D5AC4">
            <w:pPr>
              <w:pStyle w:val="Listeafsnit"/>
              <w:numPr>
                <w:ilvl w:val="0"/>
                <w:numId w:val="13"/>
              </w:numPr>
              <w:spacing w:line="240" w:lineRule="auto"/>
            </w:pPr>
            <w:r>
              <w:t xml:space="preserve">DDH-branding </w:t>
            </w:r>
          </w:p>
          <w:p w14:paraId="4CA69CAE" w14:textId="77777777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>Evt.</w:t>
            </w:r>
          </w:p>
          <w:p w14:paraId="2ED5A976" w14:textId="77777777" w:rsidR="00FA3CAF" w:rsidRDefault="00FA3CAF" w:rsidP="00FA3CAF">
            <w:pPr>
              <w:spacing w:line="240" w:lineRule="auto"/>
              <w:rPr>
                <w:b/>
                <w:bCs/>
              </w:rPr>
            </w:pPr>
          </w:p>
          <w:p w14:paraId="5902BB1F" w14:textId="488B3A94" w:rsidR="00FA3CAF" w:rsidRPr="009D5AC4" w:rsidRDefault="00FA3CAF" w:rsidP="00FA3CAF">
            <w:pPr>
              <w:spacing w:line="240" w:lineRule="auto"/>
              <w:rPr>
                <w:u w:val="single"/>
              </w:rPr>
            </w:pPr>
            <w:r w:rsidRPr="006C5FA0">
              <w:rPr>
                <w:u w:val="single"/>
              </w:rPr>
              <w:t>Dagsorden DDH Chatbot:</w:t>
            </w:r>
          </w:p>
          <w:p w14:paraId="58D16E8D" w14:textId="755F15C1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Velkomst </w:t>
            </w:r>
            <w:r w:rsidR="006778F6">
              <w:t xml:space="preserve">og beretning </w:t>
            </w:r>
            <w:r>
              <w:t xml:space="preserve">v/formand for styregruppen (O) </w:t>
            </w:r>
          </w:p>
          <w:p w14:paraId="758AEC57" w14:textId="68563A2B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Godkendelse af dagens dagsorden </w:t>
            </w:r>
            <w:r w:rsidRPr="007A4130">
              <w:t xml:space="preserve">punkt </w:t>
            </w:r>
            <w:r w:rsidR="005B7047">
              <w:t>8-15</w:t>
            </w:r>
            <w:r>
              <w:t xml:space="preserve"> (B)</w:t>
            </w:r>
          </w:p>
          <w:p w14:paraId="6D99ACA1" w14:textId="5D311BC3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Godkendelse af referat og opfølgning på sidste repræsentantskabsmøde den </w:t>
            </w:r>
            <w:r w:rsidR="008B605F">
              <w:t>16</w:t>
            </w:r>
            <w:r>
              <w:t>.</w:t>
            </w:r>
            <w:r w:rsidR="008B605F">
              <w:t>05</w:t>
            </w:r>
            <w:r>
              <w:t>.202</w:t>
            </w:r>
            <w:r w:rsidR="008B605F">
              <w:t>4</w:t>
            </w:r>
            <w:r>
              <w:t xml:space="preserve"> (B)</w:t>
            </w:r>
          </w:p>
          <w:p w14:paraId="4EA39415" w14:textId="1697A3C4" w:rsidR="00FA3CAF" w:rsidRDefault="00FA3CAF" w:rsidP="00B3231B">
            <w:pPr>
              <w:numPr>
                <w:ilvl w:val="0"/>
                <w:numId w:val="13"/>
              </w:numPr>
              <w:spacing w:line="240" w:lineRule="auto"/>
            </w:pPr>
            <w:r>
              <w:t>Chatbot udbuddet (O)</w:t>
            </w:r>
          </w:p>
          <w:p w14:paraId="7474D646" w14:textId="5327053B" w:rsidR="00FA3CAF" w:rsidRDefault="00FA3CAF" w:rsidP="00FA3CAF">
            <w:pPr>
              <w:numPr>
                <w:ilvl w:val="1"/>
                <w:numId w:val="13"/>
              </w:numPr>
              <w:spacing w:line="240" w:lineRule="auto"/>
            </w:pPr>
            <w:r>
              <w:rPr>
                <w:lang w:eastAsia="da-DK"/>
              </w:rPr>
              <w:t>Status på udbudsprocessen</w:t>
            </w:r>
          </w:p>
          <w:p w14:paraId="00C8A41E" w14:textId="5406E80D" w:rsidR="00B3231B" w:rsidRDefault="00B3231B" w:rsidP="00FA3CAF">
            <w:pPr>
              <w:numPr>
                <w:ilvl w:val="1"/>
                <w:numId w:val="13"/>
              </w:numPr>
              <w:spacing w:line="240" w:lineRule="auto"/>
            </w:pPr>
            <w:r>
              <w:t>Den kommende implementering</w:t>
            </w:r>
          </w:p>
          <w:p w14:paraId="414D23CE" w14:textId="77777777" w:rsidR="00FA3CAF" w:rsidRDefault="00FA3CAF" w:rsidP="00FA3CAF">
            <w:pPr>
              <w:numPr>
                <w:ilvl w:val="1"/>
                <w:numId w:val="13"/>
              </w:numPr>
              <w:spacing w:line="240" w:lineRule="auto"/>
            </w:pPr>
            <w:r>
              <w:t>Milepæle og kommende beslutninger</w:t>
            </w:r>
          </w:p>
          <w:p w14:paraId="4CE84FB5" w14:textId="77777777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>Status for drift og udvikling af chatbot MUNI (O)</w:t>
            </w:r>
          </w:p>
          <w:p w14:paraId="0746BF2E" w14:textId="5A624046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Chatbot </w:t>
            </w:r>
            <w:r w:rsidR="008B605F">
              <w:t>forventet regnskab</w:t>
            </w:r>
            <w:r>
              <w:t xml:space="preserve"> 202</w:t>
            </w:r>
            <w:r w:rsidR="008B605F">
              <w:t>4</w:t>
            </w:r>
            <w:r>
              <w:t xml:space="preserve"> (</w:t>
            </w:r>
            <w:r w:rsidR="001F2E2D">
              <w:t>O</w:t>
            </w:r>
            <w:r>
              <w:t>)</w:t>
            </w:r>
          </w:p>
          <w:p w14:paraId="39282245" w14:textId="55BA9B5D" w:rsidR="008B605F" w:rsidRDefault="008B605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Chatbot </w:t>
            </w:r>
            <w:r w:rsidR="00FB2926">
              <w:t>udbud økonomi (O, B)</w:t>
            </w:r>
          </w:p>
          <w:p w14:paraId="4020F4D1" w14:textId="77777777" w:rsidR="00FA3CAF" w:rsidRDefault="00FA3CAF" w:rsidP="00FA3CAF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Evt. </w:t>
            </w:r>
          </w:p>
          <w:p w14:paraId="2C28604C" w14:textId="77777777" w:rsidR="00975B4F" w:rsidRDefault="00975B4F" w:rsidP="00AE18E6">
            <w:pPr>
              <w:spacing w:line="240" w:lineRule="auto"/>
            </w:pPr>
          </w:p>
          <w:p w14:paraId="48189061" w14:textId="77777777" w:rsidR="00A51E97" w:rsidRDefault="00FA3CAF" w:rsidP="007E7A88">
            <w:r>
              <w:t>(O)=orientering, (D)=drøftelse, (B)= Beslutning</w:t>
            </w:r>
          </w:p>
          <w:p w14:paraId="169D9DFF" w14:textId="77777777" w:rsidR="00AE18E6" w:rsidRDefault="00AE18E6" w:rsidP="007E7A88"/>
          <w:p w14:paraId="11F2D47C" w14:textId="45AC2BE2" w:rsidR="00AE18E6" w:rsidRPr="005B4EBA" w:rsidRDefault="00AE18E6" w:rsidP="007E7A88">
            <w:r>
              <w:t xml:space="preserve">På styregruppemødet drøftes dagsordenen og </w:t>
            </w:r>
            <w:r w:rsidR="00B220B5">
              <w:t xml:space="preserve">praktisk afholdelse. </w:t>
            </w:r>
          </w:p>
        </w:tc>
      </w:tr>
      <w:tr w:rsidR="00136C28" w:rsidRPr="005B4EBA" w14:paraId="372F8B67" w14:textId="77777777" w:rsidTr="007E7A88">
        <w:tc>
          <w:tcPr>
            <w:tcW w:w="9322" w:type="dxa"/>
          </w:tcPr>
          <w:p w14:paraId="5128D73D" w14:textId="77777777" w:rsidR="00B220B5" w:rsidRDefault="00136C28" w:rsidP="007E7A88">
            <w:r w:rsidRPr="005B4EBA">
              <w:lastRenderedPageBreak/>
              <w:t xml:space="preserve">Beslutning: </w:t>
            </w:r>
          </w:p>
          <w:p w14:paraId="25A7F35A" w14:textId="61DCDF33" w:rsidR="00136C28" w:rsidRPr="005B4EBA" w:rsidRDefault="00B220B5" w:rsidP="007E7A88">
            <w:r>
              <w:t xml:space="preserve">Endelig dagsorden godkendes og </w:t>
            </w:r>
            <w:r w:rsidR="006C59EC">
              <w:t xml:space="preserve">afvikling aftales. </w:t>
            </w:r>
            <w:r w:rsidR="00136C28" w:rsidRPr="005B4EBA">
              <w:t xml:space="preserve"> </w:t>
            </w:r>
          </w:p>
        </w:tc>
      </w:tr>
    </w:tbl>
    <w:p w14:paraId="68A5A9E4" w14:textId="77777777" w:rsidR="00136C28" w:rsidRDefault="00136C28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2EB0" w:rsidRPr="00702EB0" w14:paraId="0761F911" w14:textId="77777777" w:rsidTr="007E7A88">
        <w:tc>
          <w:tcPr>
            <w:tcW w:w="9322" w:type="dxa"/>
          </w:tcPr>
          <w:p w14:paraId="3F750588" w14:textId="1168C9B9" w:rsidR="00702EB0" w:rsidRPr="00FA6E6D" w:rsidRDefault="00702EB0" w:rsidP="007E7A88">
            <w:pPr>
              <w:spacing w:line="240" w:lineRule="auto"/>
            </w:pPr>
            <w:r w:rsidRPr="00FA6E6D">
              <w:rPr>
                <w:b/>
              </w:rPr>
              <w:t>Punkt 10</w:t>
            </w:r>
            <w:r w:rsidRPr="00FA6E6D">
              <w:t xml:space="preserve">: </w:t>
            </w:r>
            <w:r w:rsidR="0024671F" w:rsidRPr="00FA6E6D">
              <w:t>DDH-branding &amp; Kommunikation (O, D, B)</w:t>
            </w:r>
          </w:p>
        </w:tc>
      </w:tr>
      <w:tr w:rsidR="00702EB0" w:rsidRPr="00702EB0" w14:paraId="1C71C955" w14:textId="77777777" w:rsidTr="007E7A88">
        <w:tc>
          <w:tcPr>
            <w:tcW w:w="9322" w:type="dxa"/>
          </w:tcPr>
          <w:p w14:paraId="549CBFAA" w14:textId="5229F404" w:rsidR="00702EB0" w:rsidRPr="00FA6E6D" w:rsidRDefault="00702EB0" w:rsidP="007E7A88">
            <w:r w:rsidRPr="00FA6E6D">
              <w:t xml:space="preserve">V/ </w:t>
            </w:r>
            <w:r w:rsidR="00040823" w:rsidRPr="00FA6E6D">
              <w:t>DDH Sekretariat</w:t>
            </w:r>
          </w:p>
        </w:tc>
      </w:tr>
      <w:tr w:rsidR="00702EB0" w14:paraId="08D648AC" w14:textId="77777777" w:rsidTr="007E7A88">
        <w:tc>
          <w:tcPr>
            <w:tcW w:w="9322" w:type="dxa"/>
          </w:tcPr>
          <w:p w14:paraId="54457CEC" w14:textId="43E53B72" w:rsidR="00702EB0" w:rsidRPr="00FA6E6D" w:rsidRDefault="00702EB0" w:rsidP="007E7A88">
            <w:r w:rsidRPr="00FA6E6D">
              <w:t xml:space="preserve">Bilag til punktet: </w:t>
            </w:r>
            <w:r w:rsidR="00586200" w:rsidRPr="00FA6E6D">
              <w:t>DDH Kommunikation og branding_31.10.2024 (PP)</w:t>
            </w:r>
          </w:p>
        </w:tc>
      </w:tr>
      <w:tr w:rsidR="00E849C1" w14:paraId="40AF2139" w14:textId="77777777" w:rsidTr="007E7A88">
        <w:tc>
          <w:tcPr>
            <w:tcW w:w="9322" w:type="dxa"/>
          </w:tcPr>
          <w:p w14:paraId="6782B8F2" w14:textId="77777777" w:rsidR="00D7791D" w:rsidRDefault="00E849C1" w:rsidP="007E7A88">
            <w:r w:rsidRPr="00E849C1">
              <w:t>Introduktion:</w:t>
            </w:r>
            <w:r w:rsidR="00737DE5">
              <w:t xml:space="preserve"> </w:t>
            </w:r>
          </w:p>
          <w:p w14:paraId="5930B799" w14:textId="77777777" w:rsidR="00D7791D" w:rsidRDefault="00D7791D" w:rsidP="007E7A88"/>
          <w:p w14:paraId="6798EF33" w14:textId="77777777" w:rsidR="00E849C1" w:rsidRDefault="000E16D6" w:rsidP="007E7A88">
            <w:r>
              <w:t xml:space="preserve">DDH Styregruppen har godkendt, at DDH fremadrettet ikke skal bruge ”Den Digitale Hotline” borgervendt. </w:t>
            </w:r>
            <w:r w:rsidR="00D7791D">
              <w:t xml:space="preserve">Der er nedsat en arbejdsgruppe til at </w:t>
            </w:r>
            <w:r w:rsidR="00AF29EC">
              <w:t xml:space="preserve">komme med et oplæg til, hvad agenterne skal sige i stedet for. DDH Sekretariat vil give en </w:t>
            </w:r>
            <w:r w:rsidR="00FF6953">
              <w:t>status</w:t>
            </w:r>
            <w:r w:rsidR="00AF29EC">
              <w:t xml:space="preserve"> på arbejdet i gruppen i løbet af mødet. </w:t>
            </w:r>
          </w:p>
          <w:p w14:paraId="015F2630" w14:textId="77777777" w:rsidR="00FF6953" w:rsidRDefault="00FF6953" w:rsidP="007E7A88"/>
          <w:p w14:paraId="198C914E" w14:textId="43012560" w:rsidR="009828D9" w:rsidRPr="00040823" w:rsidRDefault="00802E9B" w:rsidP="00804938">
            <w:pPr>
              <w:rPr>
                <w:highlight w:val="green"/>
              </w:rPr>
            </w:pPr>
            <w:r w:rsidRPr="001E7B19">
              <w:t>DDH-styregruppe</w:t>
            </w:r>
            <w:r w:rsidR="001E7B19" w:rsidRPr="001E7B19">
              <w:t xml:space="preserve"> har godkendt, at </w:t>
            </w:r>
            <w:r w:rsidR="009828D9">
              <w:t xml:space="preserve">DDH skal anvende en endorsed brand arkitektur. </w:t>
            </w:r>
            <w:r w:rsidR="009E3085">
              <w:t>DDH-sekretariatet</w:t>
            </w:r>
            <w:r w:rsidR="009828D9">
              <w:t xml:space="preserve"> </w:t>
            </w:r>
            <w:r w:rsidR="00F845E4">
              <w:t>vil</w:t>
            </w:r>
            <w:r w:rsidR="009828D9">
              <w:t xml:space="preserve"> at bruge markedsføringsmidler fra 2024 til at få udviklet en design guide, der udfolder det. </w:t>
            </w:r>
            <w:r w:rsidR="00F4047B">
              <w:t xml:space="preserve">Derudover vil de sidste markedsføringsmidler i 2024 samt noget </w:t>
            </w:r>
            <w:r w:rsidR="00F4047B">
              <w:lastRenderedPageBreak/>
              <w:t xml:space="preserve">af budgettet i 2025 blive brugt på </w:t>
            </w:r>
            <w:r w:rsidR="009E3085" w:rsidRPr="009E3085">
              <w:t xml:space="preserve">at få udviklet en video værktøjskasse, der indeholder forklarende animationer samt leder videoer. </w:t>
            </w:r>
          </w:p>
        </w:tc>
      </w:tr>
    </w:tbl>
    <w:p w14:paraId="000CBB25" w14:textId="77777777" w:rsidR="00702EB0" w:rsidRDefault="00702EB0" w:rsidP="004A7D33"/>
    <w:p w14:paraId="30F76E03" w14:textId="77777777" w:rsidR="00702EB0" w:rsidRPr="005B4EBA" w:rsidRDefault="00702EB0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:rsidRPr="005B4EBA" w14:paraId="0CDE7354" w14:textId="77777777" w:rsidTr="00A64B3B">
        <w:tc>
          <w:tcPr>
            <w:tcW w:w="9322" w:type="dxa"/>
          </w:tcPr>
          <w:bookmarkEnd w:id="3"/>
          <w:p w14:paraId="424C86DC" w14:textId="530AD3CD" w:rsidR="00EA3FD9" w:rsidRPr="005B4EBA" w:rsidRDefault="00EA3FD9" w:rsidP="00EA3FD9">
            <w:pPr>
              <w:spacing w:line="240" w:lineRule="auto"/>
            </w:pPr>
            <w:r w:rsidRPr="005B4EBA">
              <w:rPr>
                <w:b/>
              </w:rPr>
              <w:t xml:space="preserve">Punkt </w:t>
            </w:r>
            <w:r w:rsidR="00136C28">
              <w:rPr>
                <w:b/>
              </w:rPr>
              <w:t>1</w:t>
            </w:r>
            <w:r w:rsidR="00702EB0">
              <w:rPr>
                <w:b/>
              </w:rPr>
              <w:t>1</w:t>
            </w:r>
            <w:r w:rsidRPr="005B4EBA">
              <w:t xml:space="preserve">: </w:t>
            </w:r>
            <w:r w:rsidR="00AA09CA" w:rsidRPr="005B4EBA">
              <w:t>evt.</w:t>
            </w:r>
          </w:p>
        </w:tc>
      </w:tr>
      <w:tr w:rsidR="00EA3FD9" w:rsidRPr="005B4EBA" w14:paraId="54AE2A21" w14:textId="77777777" w:rsidTr="00A64B3B">
        <w:tc>
          <w:tcPr>
            <w:tcW w:w="9322" w:type="dxa"/>
          </w:tcPr>
          <w:p w14:paraId="4CFB02FB" w14:textId="77867998" w:rsidR="00EA3FD9" w:rsidRPr="005B4EBA" w:rsidRDefault="00EA3FD9" w:rsidP="008504EB">
            <w:r w:rsidRPr="005B4EBA"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 w:rsidRPr="005B4EBA">
              <w:t>Bilag til punktet: Nej</w:t>
            </w:r>
          </w:p>
        </w:tc>
      </w:tr>
    </w:tbl>
    <w:p w14:paraId="6537E500" w14:textId="77777777" w:rsidR="00FF318E" w:rsidRDefault="00FF318E" w:rsidP="0029275A"/>
    <w:p w14:paraId="0BB7D35F" w14:textId="77777777" w:rsidR="00FF318E" w:rsidRDefault="00FF318E" w:rsidP="0029275A"/>
    <w:p w14:paraId="315F0927" w14:textId="6B970991" w:rsidR="007F1D6F" w:rsidRDefault="002323C9" w:rsidP="0029275A">
      <w:r>
        <w:t>Næste styregruppemøder</w:t>
      </w:r>
      <w:r w:rsidR="001D4491">
        <w:t xml:space="preserve"> (inkl. repræsentantskabsmøder)</w:t>
      </w:r>
      <w:r>
        <w:t>:</w:t>
      </w:r>
    </w:p>
    <w:p w14:paraId="22A30507" w14:textId="77777777" w:rsidR="00495444" w:rsidRDefault="00495444" w:rsidP="0029275A"/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791D56" w:rsidRPr="001D4491" w14:paraId="7E90048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7D3" w14:textId="725309F6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Dato: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15CDFF5E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Vært</w:t>
            </w:r>
          </w:p>
        </w:tc>
      </w:tr>
      <w:tr w:rsidR="000D1EF6" w:rsidRPr="001D4491" w14:paraId="25CE6C02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2722" w14:textId="114B516F" w:rsidR="000D1EF6" w:rsidRPr="002158E8" w:rsidRDefault="794F586C" w:rsidP="794F58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 w:rsidRPr="002158E8">
              <w:rPr>
                <w:rFonts w:ascii="Calibri" w:hAnsi="Calibri" w:cs="Calibri"/>
                <w:color w:val="000000" w:themeColor="text1"/>
                <w:sz w:val="22"/>
                <w:szCs w:val="22"/>
                <w:lang w:eastAsia="da-DK"/>
              </w:rPr>
              <w:t>31.10.2024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20F0" w14:textId="709CDEE5" w:rsidR="000D1EF6" w:rsidRPr="002158E8" w:rsidRDefault="794F586C" w:rsidP="794F58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 w:rsidRPr="002158E8">
              <w:rPr>
                <w:rFonts w:ascii="Calibri" w:hAnsi="Calibri" w:cs="Calibri"/>
                <w:color w:val="000000" w:themeColor="text1"/>
                <w:sz w:val="22"/>
                <w:szCs w:val="22"/>
                <w:lang w:eastAsia="da-DK"/>
              </w:rPr>
              <w:t>Horsens</w:t>
            </w:r>
          </w:p>
        </w:tc>
      </w:tr>
      <w:tr w:rsidR="000D1EF6" w:rsidRPr="001D4491" w14:paraId="4EB1EAD5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B34C" w14:textId="5EAD6C13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13.11.2024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2C79" w14:textId="395987BC" w:rsidR="000D1EF6" w:rsidRPr="002F760C" w:rsidRDefault="000D1EF6" w:rsidP="005B3374">
            <w:pPr>
              <w:spacing w:line="240" w:lineRule="auto"/>
              <w:rPr>
                <w:rFonts w:ascii="Calibri" w:hAnsi="Calibri" w:cs="Calibri"/>
                <w:i/>
                <w:iCs/>
                <w:strike/>
                <w:color w:val="000000"/>
                <w:sz w:val="22"/>
                <w:szCs w:val="22"/>
                <w:lang w:eastAsia="da-DK"/>
              </w:rPr>
            </w:pPr>
            <w:r w:rsidRPr="00E73CC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  <w:t>Repræsentantskabsmøde Aarhus</w:t>
            </w:r>
          </w:p>
        </w:tc>
      </w:tr>
      <w:tr w:rsidR="000D1EF6" w:rsidRPr="001D4491" w14:paraId="5BDA5746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834F" w14:textId="6A4BCC71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05.12.2024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52DB" w14:textId="5C9E6A7B" w:rsidR="000D1EF6" w:rsidRPr="003E5C08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TEAMS (Vesthimmerland</w:t>
            </w:r>
            <w:r w:rsidR="00D67766"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)</w:t>
            </w:r>
          </w:p>
        </w:tc>
      </w:tr>
      <w:tr w:rsidR="000D1EF6" w:rsidRPr="001D4491" w14:paraId="7B4EEB4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697E96AF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3867A306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0D1EF6" w:rsidRPr="001D4491" w14:paraId="35A4D7BA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2C288569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2992E364" w:rsidR="000D1EF6" w:rsidRPr="0096064C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0D1EF6" w:rsidRPr="001D4491" w14:paraId="64062C11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395542DD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16F2ECA8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0D1EF6" w:rsidRPr="001D4491" w14:paraId="241CFBB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093A8ACE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3E9C3218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0D1EF6" w:rsidRPr="001D4491" w14:paraId="20EBC6A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2A3A" w14:textId="5CF00410" w:rsidR="000D1EF6" w:rsidRDefault="000D1EF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C498" w14:textId="25EBAA46" w:rsidR="000D1EF6" w:rsidRDefault="000D1EF6" w:rsidP="005B337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464D33">
      <w:footerReference w:type="default" r:id="rId19"/>
      <w:headerReference w:type="first" r:id="rId20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F113" w14:textId="77777777" w:rsidR="00DF769A" w:rsidRDefault="00DF769A">
      <w:r>
        <w:separator/>
      </w:r>
    </w:p>
  </w:endnote>
  <w:endnote w:type="continuationSeparator" w:id="0">
    <w:p w14:paraId="77562BD0" w14:textId="77777777" w:rsidR="00DF769A" w:rsidRDefault="00DF769A">
      <w:r>
        <w:continuationSeparator/>
      </w:r>
    </w:p>
  </w:endnote>
  <w:endnote w:type="continuationNotice" w:id="1">
    <w:p w14:paraId="6A77FB8E" w14:textId="77777777" w:rsidR="00DF769A" w:rsidRDefault="00DF76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772CE" w14:textId="320568DB" w:rsidR="00AD0082" w:rsidRDefault="00000000">
    <w:pPr>
      <w:pStyle w:val="Sidefod"/>
      <w:rPr>
        <w:szCs w:val="18"/>
      </w:rPr>
    </w:pPr>
    <w:r>
      <w:rPr>
        <w:noProof/>
      </w:rPr>
      <w:pict w14:anchorId="7B7FC119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5" type="#_x0000_t202" style="position:absolute;margin-left:372pt;margin-top:-7.1pt;width:102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" stroked="f">
          <v:textbox>
            <w:txbxContent>
              <w:p w14:paraId="39502BE8" w14:textId="77777777" w:rsidR="00AD0082" w:rsidRDefault="00AD0082">
                <w:pPr>
                  <w:pStyle w:val="Sidefod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Side </w:t>
                </w:r>
                <w:r>
                  <w:rPr>
                    <w:szCs w:val="20"/>
                  </w:rPr>
                  <w:fldChar w:fldCharType="begin"/>
                </w:r>
                <w:r>
                  <w:rPr>
                    <w:szCs w:val="20"/>
                  </w:rPr>
                  <w:instrText xml:space="preserve"> PAGE </w:instrText>
                </w:r>
                <w:r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4</w:t>
                </w:r>
                <w:r>
                  <w:rPr>
                    <w:szCs w:val="20"/>
                  </w:rPr>
                  <w:fldChar w:fldCharType="end"/>
                </w:r>
                <w:r>
                  <w:rPr>
                    <w:szCs w:val="20"/>
                  </w:rPr>
                  <w:t xml:space="preserve"> af </w:t>
                </w:r>
                <w:r>
                  <w:rPr>
                    <w:szCs w:val="20"/>
                  </w:rPr>
                  <w:fldChar w:fldCharType="begin"/>
                </w:r>
                <w:r>
                  <w:rPr>
                    <w:szCs w:val="20"/>
                  </w:rPr>
                  <w:instrText xml:space="preserve"> NUMPAGES </w:instrText>
                </w:r>
                <w:r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5</w:t>
                </w:r>
                <w:r>
                  <w:rPr>
                    <w:szCs w:val="20"/>
                  </w:rPr>
                  <w:fldChar w:fldCharType="end"/>
                </w:r>
              </w:p>
              <w:p w14:paraId="53B14583" w14:textId="77777777" w:rsidR="00AD0082" w:rsidRDefault="00AD0082"/>
            </w:txbxContent>
          </v:textbox>
        </v:shape>
      </w:pic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6D301" w14:textId="77777777" w:rsidR="00DF769A" w:rsidRDefault="00DF769A">
      <w:r>
        <w:separator/>
      </w:r>
    </w:p>
  </w:footnote>
  <w:footnote w:type="continuationSeparator" w:id="0">
    <w:p w14:paraId="317C7516" w14:textId="77777777" w:rsidR="00DF769A" w:rsidRDefault="00DF769A">
      <w:r>
        <w:continuationSeparator/>
      </w:r>
    </w:p>
  </w:footnote>
  <w:footnote w:type="continuationNotice" w:id="1">
    <w:p w14:paraId="5C7BD83E" w14:textId="77777777" w:rsidR="00DF769A" w:rsidRDefault="00DF76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9"/>
      <w:gridCol w:w="2629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2EB4D513" w:rsidR="00AD0082" w:rsidRPr="00900EDB" w:rsidRDefault="004D6D4B">
          <w:pPr>
            <w:rPr>
              <w:b/>
              <w:kern w:val="32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136C3594" wp14:editId="4E6FB663">
                <wp:simplePos x="0" y="0"/>
                <wp:positionH relativeFrom="column">
                  <wp:align>left</wp:align>
                </wp:positionH>
                <wp:positionV relativeFrom="paragraph">
                  <wp:posOffset>-3810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14" name="Bille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7370C53A" w:rsidR="00AD0082" w:rsidRPr="00900EDB" w:rsidRDefault="00E85190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>
            <w:rPr>
              <w:b/>
              <w:noProof/>
              <w:color w:val="808080"/>
              <w:sz w:val="24"/>
              <w:lang w:val="en-US"/>
            </w:rPr>
            <w:t>Dagsorden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2B61"/>
    <w:multiLevelType w:val="hybridMultilevel"/>
    <w:tmpl w:val="6D38758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30A5F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0F3"/>
    <w:multiLevelType w:val="hybridMultilevel"/>
    <w:tmpl w:val="5380BF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648A"/>
    <w:multiLevelType w:val="hybridMultilevel"/>
    <w:tmpl w:val="38E88560"/>
    <w:lvl w:ilvl="0" w:tplc="97E6F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D21"/>
    <w:multiLevelType w:val="hybridMultilevel"/>
    <w:tmpl w:val="12C21886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F2370"/>
    <w:multiLevelType w:val="hybridMultilevel"/>
    <w:tmpl w:val="E9227EC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6F3D"/>
    <w:multiLevelType w:val="hybridMultilevel"/>
    <w:tmpl w:val="68BC6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B2924"/>
    <w:multiLevelType w:val="hybridMultilevel"/>
    <w:tmpl w:val="A678E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BA46D5"/>
    <w:multiLevelType w:val="hybridMultilevel"/>
    <w:tmpl w:val="294CD1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23EF1"/>
    <w:multiLevelType w:val="hybridMultilevel"/>
    <w:tmpl w:val="E85A5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5565A"/>
    <w:multiLevelType w:val="hybridMultilevel"/>
    <w:tmpl w:val="1F6CDF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80E3A"/>
    <w:multiLevelType w:val="hybridMultilevel"/>
    <w:tmpl w:val="E5EAE9EA"/>
    <w:lvl w:ilvl="0" w:tplc="4A6A1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95A3A"/>
    <w:multiLevelType w:val="hybridMultilevel"/>
    <w:tmpl w:val="F8B8324C"/>
    <w:lvl w:ilvl="0" w:tplc="0406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C242ACA"/>
    <w:multiLevelType w:val="hybridMultilevel"/>
    <w:tmpl w:val="B4E2B3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355BE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3B0A21"/>
    <w:multiLevelType w:val="hybridMultilevel"/>
    <w:tmpl w:val="FFEED0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961BB"/>
    <w:multiLevelType w:val="hybridMultilevel"/>
    <w:tmpl w:val="F9F02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20848">
    <w:abstractNumId w:val="0"/>
  </w:num>
  <w:num w:numId="2" w16cid:durableId="1462921871">
    <w:abstractNumId w:val="10"/>
  </w:num>
  <w:num w:numId="3" w16cid:durableId="1126318258">
    <w:abstractNumId w:val="2"/>
  </w:num>
  <w:num w:numId="4" w16cid:durableId="848525953">
    <w:abstractNumId w:val="9"/>
  </w:num>
  <w:num w:numId="5" w16cid:durableId="1858931481">
    <w:abstractNumId w:val="6"/>
  </w:num>
  <w:num w:numId="6" w16cid:durableId="539168452">
    <w:abstractNumId w:val="14"/>
  </w:num>
  <w:num w:numId="7" w16cid:durableId="1655796828">
    <w:abstractNumId w:val="1"/>
  </w:num>
  <w:num w:numId="8" w16cid:durableId="1548909805">
    <w:abstractNumId w:val="16"/>
  </w:num>
  <w:num w:numId="9" w16cid:durableId="584412753">
    <w:abstractNumId w:val="7"/>
  </w:num>
  <w:num w:numId="10" w16cid:durableId="1610040090">
    <w:abstractNumId w:val="13"/>
  </w:num>
  <w:num w:numId="11" w16cid:durableId="221063973">
    <w:abstractNumId w:val="3"/>
  </w:num>
  <w:num w:numId="12" w16cid:durableId="1905724961">
    <w:abstractNumId w:val="5"/>
  </w:num>
  <w:num w:numId="13" w16cid:durableId="225995497">
    <w:abstractNumId w:val="18"/>
  </w:num>
  <w:num w:numId="14" w16cid:durableId="256986626">
    <w:abstractNumId w:val="17"/>
  </w:num>
  <w:num w:numId="15" w16cid:durableId="587617296">
    <w:abstractNumId w:val="12"/>
  </w:num>
  <w:num w:numId="16" w16cid:durableId="565385690">
    <w:abstractNumId w:val="19"/>
  </w:num>
  <w:num w:numId="17" w16cid:durableId="1331106995">
    <w:abstractNumId w:val="11"/>
  </w:num>
  <w:num w:numId="18" w16cid:durableId="2063020810">
    <w:abstractNumId w:val="8"/>
  </w:num>
  <w:num w:numId="19" w16cid:durableId="1465851609">
    <w:abstractNumId w:val="4"/>
  </w:num>
  <w:num w:numId="20" w16cid:durableId="34833484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0A1B"/>
    <w:rsid w:val="00000E0C"/>
    <w:rsid w:val="00001577"/>
    <w:rsid w:val="00002613"/>
    <w:rsid w:val="00003159"/>
    <w:rsid w:val="0000329C"/>
    <w:rsid w:val="000033D1"/>
    <w:rsid w:val="000034A0"/>
    <w:rsid w:val="00003743"/>
    <w:rsid w:val="00003B1C"/>
    <w:rsid w:val="00003CFC"/>
    <w:rsid w:val="00004077"/>
    <w:rsid w:val="00004D6A"/>
    <w:rsid w:val="0000582D"/>
    <w:rsid w:val="00006600"/>
    <w:rsid w:val="00006673"/>
    <w:rsid w:val="0000748C"/>
    <w:rsid w:val="00010496"/>
    <w:rsid w:val="000105CA"/>
    <w:rsid w:val="00010C96"/>
    <w:rsid w:val="000110E1"/>
    <w:rsid w:val="00011451"/>
    <w:rsid w:val="00011AFE"/>
    <w:rsid w:val="000135F5"/>
    <w:rsid w:val="0001389C"/>
    <w:rsid w:val="00014401"/>
    <w:rsid w:val="000156F0"/>
    <w:rsid w:val="00015E03"/>
    <w:rsid w:val="00016715"/>
    <w:rsid w:val="00020241"/>
    <w:rsid w:val="000203D5"/>
    <w:rsid w:val="000205D4"/>
    <w:rsid w:val="000205D7"/>
    <w:rsid w:val="00021058"/>
    <w:rsid w:val="00021A9E"/>
    <w:rsid w:val="00021B48"/>
    <w:rsid w:val="00022422"/>
    <w:rsid w:val="000225C7"/>
    <w:rsid w:val="00022EB2"/>
    <w:rsid w:val="0002377D"/>
    <w:rsid w:val="00024101"/>
    <w:rsid w:val="0002450D"/>
    <w:rsid w:val="00025AB6"/>
    <w:rsid w:val="00025E52"/>
    <w:rsid w:val="00026657"/>
    <w:rsid w:val="00026BF5"/>
    <w:rsid w:val="00026C7A"/>
    <w:rsid w:val="000301D3"/>
    <w:rsid w:val="000303BB"/>
    <w:rsid w:val="00031B46"/>
    <w:rsid w:val="0003264D"/>
    <w:rsid w:val="000327C1"/>
    <w:rsid w:val="000327DE"/>
    <w:rsid w:val="000329D1"/>
    <w:rsid w:val="00032A94"/>
    <w:rsid w:val="00033176"/>
    <w:rsid w:val="00033259"/>
    <w:rsid w:val="00033A39"/>
    <w:rsid w:val="00033E1A"/>
    <w:rsid w:val="00034480"/>
    <w:rsid w:val="000344AC"/>
    <w:rsid w:val="00034737"/>
    <w:rsid w:val="00034D20"/>
    <w:rsid w:val="0003535C"/>
    <w:rsid w:val="000355D0"/>
    <w:rsid w:val="000355E2"/>
    <w:rsid w:val="00035DDC"/>
    <w:rsid w:val="00036219"/>
    <w:rsid w:val="0003677F"/>
    <w:rsid w:val="0003703D"/>
    <w:rsid w:val="00037428"/>
    <w:rsid w:val="00037624"/>
    <w:rsid w:val="00037C42"/>
    <w:rsid w:val="000405C8"/>
    <w:rsid w:val="000407F0"/>
    <w:rsid w:val="00040823"/>
    <w:rsid w:val="000417A2"/>
    <w:rsid w:val="0004199D"/>
    <w:rsid w:val="0004245E"/>
    <w:rsid w:val="0004260A"/>
    <w:rsid w:val="00042749"/>
    <w:rsid w:val="000429B1"/>
    <w:rsid w:val="000433A9"/>
    <w:rsid w:val="000441DA"/>
    <w:rsid w:val="0004468C"/>
    <w:rsid w:val="000456AA"/>
    <w:rsid w:val="00045F97"/>
    <w:rsid w:val="000462C1"/>
    <w:rsid w:val="000465BE"/>
    <w:rsid w:val="000469D2"/>
    <w:rsid w:val="000505B2"/>
    <w:rsid w:val="00050A4C"/>
    <w:rsid w:val="000510C8"/>
    <w:rsid w:val="000528E7"/>
    <w:rsid w:val="00052B03"/>
    <w:rsid w:val="00054593"/>
    <w:rsid w:val="000552C8"/>
    <w:rsid w:val="000557EB"/>
    <w:rsid w:val="000563FD"/>
    <w:rsid w:val="00056832"/>
    <w:rsid w:val="00056F1F"/>
    <w:rsid w:val="000576E1"/>
    <w:rsid w:val="000579CC"/>
    <w:rsid w:val="00060A36"/>
    <w:rsid w:val="00060B5C"/>
    <w:rsid w:val="00060C2D"/>
    <w:rsid w:val="0006164C"/>
    <w:rsid w:val="00061CED"/>
    <w:rsid w:val="0006210F"/>
    <w:rsid w:val="0006266F"/>
    <w:rsid w:val="0006297A"/>
    <w:rsid w:val="000632AB"/>
    <w:rsid w:val="0006385D"/>
    <w:rsid w:val="00064C59"/>
    <w:rsid w:val="0006537D"/>
    <w:rsid w:val="00065C4A"/>
    <w:rsid w:val="00067910"/>
    <w:rsid w:val="00070BA3"/>
    <w:rsid w:val="000716D6"/>
    <w:rsid w:val="0007197F"/>
    <w:rsid w:val="00071A04"/>
    <w:rsid w:val="00072038"/>
    <w:rsid w:val="0007225E"/>
    <w:rsid w:val="0007272F"/>
    <w:rsid w:val="00072A6E"/>
    <w:rsid w:val="000732CA"/>
    <w:rsid w:val="000740AB"/>
    <w:rsid w:val="00074150"/>
    <w:rsid w:val="000746A5"/>
    <w:rsid w:val="00074822"/>
    <w:rsid w:val="0007517D"/>
    <w:rsid w:val="000751AD"/>
    <w:rsid w:val="00075397"/>
    <w:rsid w:val="00075416"/>
    <w:rsid w:val="0007557A"/>
    <w:rsid w:val="0007588C"/>
    <w:rsid w:val="000758FD"/>
    <w:rsid w:val="00075FA2"/>
    <w:rsid w:val="0007602D"/>
    <w:rsid w:val="00076904"/>
    <w:rsid w:val="00076E6C"/>
    <w:rsid w:val="00076F4C"/>
    <w:rsid w:val="00077AAF"/>
    <w:rsid w:val="00077EB4"/>
    <w:rsid w:val="000802A9"/>
    <w:rsid w:val="000805EA"/>
    <w:rsid w:val="0008093D"/>
    <w:rsid w:val="00081389"/>
    <w:rsid w:val="000826A6"/>
    <w:rsid w:val="00082929"/>
    <w:rsid w:val="000830D7"/>
    <w:rsid w:val="000833F0"/>
    <w:rsid w:val="00083442"/>
    <w:rsid w:val="00083734"/>
    <w:rsid w:val="000842BC"/>
    <w:rsid w:val="000849F1"/>
    <w:rsid w:val="00084C53"/>
    <w:rsid w:val="00084DD3"/>
    <w:rsid w:val="00084E0F"/>
    <w:rsid w:val="00084EB7"/>
    <w:rsid w:val="00085A62"/>
    <w:rsid w:val="00085D47"/>
    <w:rsid w:val="00085EAC"/>
    <w:rsid w:val="00085ECB"/>
    <w:rsid w:val="000865EA"/>
    <w:rsid w:val="00086CC8"/>
    <w:rsid w:val="00086F79"/>
    <w:rsid w:val="000902D2"/>
    <w:rsid w:val="00091159"/>
    <w:rsid w:val="000915C6"/>
    <w:rsid w:val="00091690"/>
    <w:rsid w:val="00091DEB"/>
    <w:rsid w:val="00092738"/>
    <w:rsid w:val="000930FE"/>
    <w:rsid w:val="000937E3"/>
    <w:rsid w:val="00093812"/>
    <w:rsid w:val="00093D18"/>
    <w:rsid w:val="00094B86"/>
    <w:rsid w:val="00094E75"/>
    <w:rsid w:val="000950FD"/>
    <w:rsid w:val="00095129"/>
    <w:rsid w:val="00095524"/>
    <w:rsid w:val="000960CB"/>
    <w:rsid w:val="0009615C"/>
    <w:rsid w:val="00096DF2"/>
    <w:rsid w:val="00097709"/>
    <w:rsid w:val="00097A6D"/>
    <w:rsid w:val="00097FB1"/>
    <w:rsid w:val="000A0E29"/>
    <w:rsid w:val="000A1924"/>
    <w:rsid w:val="000A2817"/>
    <w:rsid w:val="000A3A3E"/>
    <w:rsid w:val="000A443A"/>
    <w:rsid w:val="000A518D"/>
    <w:rsid w:val="000A58D3"/>
    <w:rsid w:val="000A5903"/>
    <w:rsid w:val="000A5D5B"/>
    <w:rsid w:val="000A6C35"/>
    <w:rsid w:val="000A6D94"/>
    <w:rsid w:val="000A7021"/>
    <w:rsid w:val="000A7DF2"/>
    <w:rsid w:val="000A7E4C"/>
    <w:rsid w:val="000B00ED"/>
    <w:rsid w:val="000B0275"/>
    <w:rsid w:val="000B057B"/>
    <w:rsid w:val="000B0C90"/>
    <w:rsid w:val="000B0CE7"/>
    <w:rsid w:val="000B0F1C"/>
    <w:rsid w:val="000B0FFC"/>
    <w:rsid w:val="000B1055"/>
    <w:rsid w:val="000B20D7"/>
    <w:rsid w:val="000B2166"/>
    <w:rsid w:val="000B2556"/>
    <w:rsid w:val="000B2812"/>
    <w:rsid w:val="000B287E"/>
    <w:rsid w:val="000B3390"/>
    <w:rsid w:val="000B35BE"/>
    <w:rsid w:val="000B4134"/>
    <w:rsid w:val="000B4C51"/>
    <w:rsid w:val="000B4DDB"/>
    <w:rsid w:val="000B50CB"/>
    <w:rsid w:val="000B54B2"/>
    <w:rsid w:val="000B553B"/>
    <w:rsid w:val="000B5A4B"/>
    <w:rsid w:val="000B68BA"/>
    <w:rsid w:val="000B6BA6"/>
    <w:rsid w:val="000B7253"/>
    <w:rsid w:val="000C0109"/>
    <w:rsid w:val="000C0E34"/>
    <w:rsid w:val="000C12B6"/>
    <w:rsid w:val="000C13F3"/>
    <w:rsid w:val="000C1813"/>
    <w:rsid w:val="000C19FC"/>
    <w:rsid w:val="000C1B09"/>
    <w:rsid w:val="000C242A"/>
    <w:rsid w:val="000C2BA3"/>
    <w:rsid w:val="000C3E36"/>
    <w:rsid w:val="000C444A"/>
    <w:rsid w:val="000C4A59"/>
    <w:rsid w:val="000C51AA"/>
    <w:rsid w:val="000C54E6"/>
    <w:rsid w:val="000C5746"/>
    <w:rsid w:val="000C5A97"/>
    <w:rsid w:val="000C66FA"/>
    <w:rsid w:val="000C6797"/>
    <w:rsid w:val="000C6B4A"/>
    <w:rsid w:val="000C7152"/>
    <w:rsid w:val="000C7642"/>
    <w:rsid w:val="000C7715"/>
    <w:rsid w:val="000C7B54"/>
    <w:rsid w:val="000D042E"/>
    <w:rsid w:val="000D0447"/>
    <w:rsid w:val="000D0879"/>
    <w:rsid w:val="000D152C"/>
    <w:rsid w:val="000D1645"/>
    <w:rsid w:val="000D1805"/>
    <w:rsid w:val="000D18A4"/>
    <w:rsid w:val="000D1EF6"/>
    <w:rsid w:val="000D2456"/>
    <w:rsid w:val="000D27A1"/>
    <w:rsid w:val="000D2809"/>
    <w:rsid w:val="000D2DFB"/>
    <w:rsid w:val="000D45DC"/>
    <w:rsid w:val="000D4A79"/>
    <w:rsid w:val="000D50E3"/>
    <w:rsid w:val="000D60FA"/>
    <w:rsid w:val="000D659F"/>
    <w:rsid w:val="000D6FA4"/>
    <w:rsid w:val="000D752E"/>
    <w:rsid w:val="000D787D"/>
    <w:rsid w:val="000D7B65"/>
    <w:rsid w:val="000D7D94"/>
    <w:rsid w:val="000E06FF"/>
    <w:rsid w:val="000E0A6D"/>
    <w:rsid w:val="000E14FB"/>
    <w:rsid w:val="000E16D6"/>
    <w:rsid w:val="000E170F"/>
    <w:rsid w:val="000E1E49"/>
    <w:rsid w:val="000E2550"/>
    <w:rsid w:val="000E27C7"/>
    <w:rsid w:val="000E37DF"/>
    <w:rsid w:val="000E38B0"/>
    <w:rsid w:val="000E3BA0"/>
    <w:rsid w:val="000E3EA9"/>
    <w:rsid w:val="000E4451"/>
    <w:rsid w:val="000E4472"/>
    <w:rsid w:val="000E5201"/>
    <w:rsid w:val="000E553A"/>
    <w:rsid w:val="000E58EA"/>
    <w:rsid w:val="000E5A78"/>
    <w:rsid w:val="000E66E3"/>
    <w:rsid w:val="000E67B4"/>
    <w:rsid w:val="000E7647"/>
    <w:rsid w:val="000E78BA"/>
    <w:rsid w:val="000E7E83"/>
    <w:rsid w:val="000F23ED"/>
    <w:rsid w:val="000F2483"/>
    <w:rsid w:val="000F25C3"/>
    <w:rsid w:val="000F2B2D"/>
    <w:rsid w:val="000F2DFE"/>
    <w:rsid w:val="000F348D"/>
    <w:rsid w:val="000F3EFE"/>
    <w:rsid w:val="000F42EB"/>
    <w:rsid w:val="000F4397"/>
    <w:rsid w:val="000F45E9"/>
    <w:rsid w:val="000F4778"/>
    <w:rsid w:val="000F4CF3"/>
    <w:rsid w:val="000F52F8"/>
    <w:rsid w:val="000F53F6"/>
    <w:rsid w:val="000F59D5"/>
    <w:rsid w:val="000F5FBD"/>
    <w:rsid w:val="000F61B5"/>
    <w:rsid w:val="000F62C6"/>
    <w:rsid w:val="000F69E2"/>
    <w:rsid w:val="000F754D"/>
    <w:rsid w:val="00100227"/>
    <w:rsid w:val="001003DC"/>
    <w:rsid w:val="00100CED"/>
    <w:rsid w:val="00101796"/>
    <w:rsid w:val="001019DA"/>
    <w:rsid w:val="00101C79"/>
    <w:rsid w:val="00101D3B"/>
    <w:rsid w:val="001020C2"/>
    <w:rsid w:val="00102C8B"/>
    <w:rsid w:val="001037AD"/>
    <w:rsid w:val="0010389B"/>
    <w:rsid w:val="00104310"/>
    <w:rsid w:val="001046FF"/>
    <w:rsid w:val="00104C1D"/>
    <w:rsid w:val="00104C37"/>
    <w:rsid w:val="00104E18"/>
    <w:rsid w:val="00104E61"/>
    <w:rsid w:val="00104F42"/>
    <w:rsid w:val="00105468"/>
    <w:rsid w:val="00105726"/>
    <w:rsid w:val="00105948"/>
    <w:rsid w:val="00105E53"/>
    <w:rsid w:val="00106B3C"/>
    <w:rsid w:val="00107053"/>
    <w:rsid w:val="0010732A"/>
    <w:rsid w:val="001075C8"/>
    <w:rsid w:val="001077A6"/>
    <w:rsid w:val="00107FC0"/>
    <w:rsid w:val="00107FF3"/>
    <w:rsid w:val="001107E2"/>
    <w:rsid w:val="00110C18"/>
    <w:rsid w:val="00110DC1"/>
    <w:rsid w:val="00110F31"/>
    <w:rsid w:val="00110F77"/>
    <w:rsid w:val="00111097"/>
    <w:rsid w:val="00111773"/>
    <w:rsid w:val="001117C6"/>
    <w:rsid w:val="0011304A"/>
    <w:rsid w:val="00113AF8"/>
    <w:rsid w:val="00113C12"/>
    <w:rsid w:val="001145D7"/>
    <w:rsid w:val="00114727"/>
    <w:rsid w:val="00114A24"/>
    <w:rsid w:val="00114E6A"/>
    <w:rsid w:val="0011545E"/>
    <w:rsid w:val="00115730"/>
    <w:rsid w:val="00115892"/>
    <w:rsid w:val="00115F56"/>
    <w:rsid w:val="001164FF"/>
    <w:rsid w:val="001166ED"/>
    <w:rsid w:val="00116B50"/>
    <w:rsid w:val="00116BFE"/>
    <w:rsid w:val="00116F33"/>
    <w:rsid w:val="00117B5B"/>
    <w:rsid w:val="00117BF1"/>
    <w:rsid w:val="00117D4B"/>
    <w:rsid w:val="001201B7"/>
    <w:rsid w:val="001206F3"/>
    <w:rsid w:val="00120A7B"/>
    <w:rsid w:val="00120A9A"/>
    <w:rsid w:val="00120E72"/>
    <w:rsid w:val="00120F18"/>
    <w:rsid w:val="00121652"/>
    <w:rsid w:val="0012216D"/>
    <w:rsid w:val="001224A7"/>
    <w:rsid w:val="0012334F"/>
    <w:rsid w:val="00124054"/>
    <w:rsid w:val="00124495"/>
    <w:rsid w:val="00124837"/>
    <w:rsid w:val="00124C67"/>
    <w:rsid w:val="00125FE2"/>
    <w:rsid w:val="001268BD"/>
    <w:rsid w:val="001277D1"/>
    <w:rsid w:val="00127D2C"/>
    <w:rsid w:val="00127E44"/>
    <w:rsid w:val="001302AC"/>
    <w:rsid w:val="00130983"/>
    <w:rsid w:val="00130B81"/>
    <w:rsid w:val="00130E50"/>
    <w:rsid w:val="0013120E"/>
    <w:rsid w:val="0013173F"/>
    <w:rsid w:val="0013198E"/>
    <w:rsid w:val="001322FB"/>
    <w:rsid w:val="001328AD"/>
    <w:rsid w:val="00132EE3"/>
    <w:rsid w:val="00133375"/>
    <w:rsid w:val="001333F2"/>
    <w:rsid w:val="00133AF5"/>
    <w:rsid w:val="00133BC7"/>
    <w:rsid w:val="00133CD4"/>
    <w:rsid w:val="00133EF7"/>
    <w:rsid w:val="00134037"/>
    <w:rsid w:val="00134418"/>
    <w:rsid w:val="0013447D"/>
    <w:rsid w:val="00134F60"/>
    <w:rsid w:val="00135E6A"/>
    <w:rsid w:val="00136032"/>
    <w:rsid w:val="0013622F"/>
    <w:rsid w:val="00136C28"/>
    <w:rsid w:val="00137324"/>
    <w:rsid w:val="00137C17"/>
    <w:rsid w:val="00137C41"/>
    <w:rsid w:val="00137F07"/>
    <w:rsid w:val="00140184"/>
    <w:rsid w:val="00140411"/>
    <w:rsid w:val="0014105F"/>
    <w:rsid w:val="0014124C"/>
    <w:rsid w:val="001417FC"/>
    <w:rsid w:val="0014180C"/>
    <w:rsid w:val="00141BF0"/>
    <w:rsid w:val="00141F29"/>
    <w:rsid w:val="00142B00"/>
    <w:rsid w:val="001430D0"/>
    <w:rsid w:val="00143123"/>
    <w:rsid w:val="00143937"/>
    <w:rsid w:val="00144CDD"/>
    <w:rsid w:val="0014533A"/>
    <w:rsid w:val="00145D59"/>
    <w:rsid w:val="00147B24"/>
    <w:rsid w:val="00150360"/>
    <w:rsid w:val="001504A7"/>
    <w:rsid w:val="00150CF3"/>
    <w:rsid w:val="0015122E"/>
    <w:rsid w:val="00151308"/>
    <w:rsid w:val="0015135B"/>
    <w:rsid w:val="00151BDB"/>
    <w:rsid w:val="00152127"/>
    <w:rsid w:val="0015234A"/>
    <w:rsid w:val="00152472"/>
    <w:rsid w:val="00152874"/>
    <w:rsid w:val="00152C87"/>
    <w:rsid w:val="0015465E"/>
    <w:rsid w:val="00154C14"/>
    <w:rsid w:val="00155249"/>
    <w:rsid w:val="00155938"/>
    <w:rsid w:val="001563FE"/>
    <w:rsid w:val="00156EFE"/>
    <w:rsid w:val="00157AFE"/>
    <w:rsid w:val="00160198"/>
    <w:rsid w:val="00160C7E"/>
    <w:rsid w:val="00160CEA"/>
    <w:rsid w:val="00160F91"/>
    <w:rsid w:val="0016175F"/>
    <w:rsid w:val="00161CDE"/>
    <w:rsid w:val="00163422"/>
    <w:rsid w:val="001639FA"/>
    <w:rsid w:val="00163A97"/>
    <w:rsid w:val="00163EC9"/>
    <w:rsid w:val="00164117"/>
    <w:rsid w:val="00164229"/>
    <w:rsid w:val="00164D55"/>
    <w:rsid w:val="00164DA8"/>
    <w:rsid w:val="00165228"/>
    <w:rsid w:val="00165429"/>
    <w:rsid w:val="00166428"/>
    <w:rsid w:val="00166614"/>
    <w:rsid w:val="00166F4E"/>
    <w:rsid w:val="00167520"/>
    <w:rsid w:val="001678DB"/>
    <w:rsid w:val="00170CAC"/>
    <w:rsid w:val="00171D1F"/>
    <w:rsid w:val="001725B8"/>
    <w:rsid w:val="00172949"/>
    <w:rsid w:val="00172A29"/>
    <w:rsid w:val="0017368E"/>
    <w:rsid w:val="001742C4"/>
    <w:rsid w:val="00174487"/>
    <w:rsid w:val="001745C4"/>
    <w:rsid w:val="00174B90"/>
    <w:rsid w:val="00174E12"/>
    <w:rsid w:val="00174EE7"/>
    <w:rsid w:val="00175050"/>
    <w:rsid w:val="00175B2E"/>
    <w:rsid w:val="00175D12"/>
    <w:rsid w:val="00175DA8"/>
    <w:rsid w:val="00175E82"/>
    <w:rsid w:val="00176DFD"/>
    <w:rsid w:val="00176EDD"/>
    <w:rsid w:val="001778F6"/>
    <w:rsid w:val="00180148"/>
    <w:rsid w:val="00180A48"/>
    <w:rsid w:val="001810C7"/>
    <w:rsid w:val="001811F6"/>
    <w:rsid w:val="001821B4"/>
    <w:rsid w:val="001823D7"/>
    <w:rsid w:val="0018265D"/>
    <w:rsid w:val="001827AB"/>
    <w:rsid w:val="001835B6"/>
    <w:rsid w:val="001839B7"/>
    <w:rsid w:val="00183E72"/>
    <w:rsid w:val="0018439A"/>
    <w:rsid w:val="001847D8"/>
    <w:rsid w:val="00185530"/>
    <w:rsid w:val="00185595"/>
    <w:rsid w:val="00185722"/>
    <w:rsid w:val="00185D54"/>
    <w:rsid w:val="00187541"/>
    <w:rsid w:val="00187A37"/>
    <w:rsid w:val="00187A60"/>
    <w:rsid w:val="00187EC1"/>
    <w:rsid w:val="001903B7"/>
    <w:rsid w:val="00190492"/>
    <w:rsid w:val="00190630"/>
    <w:rsid w:val="001907B8"/>
    <w:rsid w:val="00190D6E"/>
    <w:rsid w:val="00190EC0"/>
    <w:rsid w:val="001913BB"/>
    <w:rsid w:val="00191BEA"/>
    <w:rsid w:val="001920FB"/>
    <w:rsid w:val="001921F2"/>
    <w:rsid w:val="00192E1A"/>
    <w:rsid w:val="00193AC4"/>
    <w:rsid w:val="00193B7F"/>
    <w:rsid w:val="00193B90"/>
    <w:rsid w:val="0019425A"/>
    <w:rsid w:val="00194667"/>
    <w:rsid w:val="0019475B"/>
    <w:rsid w:val="00194987"/>
    <w:rsid w:val="00194BCC"/>
    <w:rsid w:val="00194F9C"/>
    <w:rsid w:val="00195B6D"/>
    <w:rsid w:val="00195E7C"/>
    <w:rsid w:val="00195F0F"/>
    <w:rsid w:val="00197189"/>
    <w:rsid w:val="00197385"/>
    <w:rsid w:val="0019742E"/>
    <w:rsid w:val="00197872"/>
    <w:rsid w:val="001979D7"/>
    <w:rsid w:val="00197D82"/>
    <w:rsid w:val="001A055F"/>
    <w:rsid w:val="001A0BD7"/>
    <w:rsid w:val="001A0EA1"/>
    <w:rsid w:val="001A0F0E"/>
    <w:rsid w:val="001A12EC"/>
    <w:rsid w:val="001A194D"/>
    <w:rsid w:val="001A19BB"/>
    <w:rsid w:val="001A226B"/>
    <w:rsid w:val="001A32B1"/>
    <w:rsid w:val="001A3441"/>
    <w:rsid w:val="001A631E"/>
    <w:rsid w:val="001A6786"/>
    <w:rsid w:val="001A697C"/>
    <w:rsid w:val="001A70C5"/>
    <w:rsid w:val="001A72CA"/>
    <w:rsid w:val="001A741E"/>
    <w:rsid w:val="001B00EF"/>
    <w:rsid w:val="001B06B2"/>
    <w:rsid w:val="001B09DC"/>
    <w:rsid w:val="001B0C2E"/>
    <w:rsid w:val="001B16BF"/>
    <w:rsid w:val="001B19EE"/>
    <w:rsid w:val="001B1AED"/>
    <w:rsid w:val="001B1EC3"/>
    <w:rsid w:val="001B1ED6"/>
    <w:rsid w:val="001B259C"/>
    <w:rsid w:val="001B2636"/>
    <w:rsid w:val="001B280C"/>
    <w:rsid w:val="001B3506"/>
    <w:rsid w:val="001B40D2"/>
    <w:rsid w:val="001B4A99"/>
    <w:rsid w:val="001B528F"/>
    <w:rsid w:val="001B6EA1"/>
    <w:rsid w:val="001B704B"/>
    <w:rsid w:val="001B7D89"/>
    <w:rsid w:val="001C0220"/>
    <w:rsid w:val="001C19C1"/>
    <w:rsid w:val="001C32DE"/>
    <w:rsid w:val="001C35FA"/>
    <w:rsid w:val="001C369E"/>
    <w:rsid w:val="001C37DA"/>
    <w:rsid w:val="001C42BC"/>
    <w:rsid w:val="001C465C"/>
    <w:rsid w:val="001C5283"/>
    <w:rsid w:val="001C55D9"/>
    <w:rsid w:val="001C6624"/>
    <w:rsid w:val="001C6D0E"/>
    <w:rsid w:val="001C6DDD"/>
    <w:rsid w:val="001C7C98"/>
    <w:rsid w:val="001D0034"/>
    <w:rsid w:val="001D0100"/>
    <w:rsid w:val="001D0A5F"/>
    <w:rsid w:val="001D0BA2"/>
    <w:rsid w:val="001D1B02"/>
    <w:rsid w:val="001D328F"/>
    <w:rsid w:val="001D356C"/>
    <w:rsid w:val="001D3BBC"/>
    <w:rsid w:val="001D3CE9"/>
    <w:rsid w:val="001D4243"/>
    <w:rsid w:val="001D4491"/>
    <w:rsid w:val="001D4E6B"/>
    <w:rsid w:val="001D5324"/>
    <w:rsid w:val="001D5495"/>
    <w:rsid w:val="001D5A1A"/>
    <w:rsid w:val="001D5DE5"/>
    <w:rsid w:val="001D681C"/>
    <w:rsid w:val="001D689E"/>
    <w:rsid w:val="001D6F44"/>
    <w:rsid w:val="001D7031"/>
    <w:rsid w:val="001D74DC"/>
    <w:rsid w:val="001D7D9D"/>
    <w:rsid w:val="001E060D"/>
    <w:rsid w:val="001E1518"/>
    <w:rsid w:val="001E2A77"/>
    <w:rsid w:val="001E2D4E"/>
    <w:rsid w:val="001E3260"/>
    <w:rsid w:val="001E338F"/>
    <w:rsid w:val="001E350C"/>
    <w:rsid w:val="001E3AD4"/>
    <w:rsid w:val="001E4F31"/>
    <w:rsid w:val="001E618F"/>
    <w:rsid w:val="001E712A"/>
    <w:rsid w:val="001E71AD"/>
    <w:rsid w:val="001E71EC"/>
    <w:rsid w:val="001E7B19"/>
    <w:rsid w:val="001F06D7"/>
    <w:rsid w:val="001F0977"/>
    <w:rsid w:val="001F0BA2"/>
    <w:rsid w:val="001F21CA"/>
    <w:rsid w:val="001F25F2"/>
    <w:rsid w:val="001F2C82"/>
    <w:rsid w:val="001F2E2D"/>
    <w:rsid w:val="001F3533"/>
    <w:rsid w:val="001F40BB"/>
    <w:rsid w:val="001F5182"/>
    <w:rsid w:val="001F55D1"/>
    <w:rsid w:val="001F58EF"/>
    <w:rsid w:val="001F5CD7"/>
    <w:rsid w:val="001F616C"/>
    <w:rsid w:val="001F72F8"/>
    <w:rsid w:val="001F7354"/>
    <w:rsid w:val="001F7554"/>
    <w:rsid w:val="001F7ABA"/>
    <w:rsid w:val="001F7B33"/>
    <w:rsid w:val="001F7CC9"/>
    <w:rsid w:val="002004F0"/>
    <w:rsid w:val="00201297"/>
    <w:rsid w:val="00201926"/>
    <w:rsid w:val="00202BF0"/>
    <w:rsid w:val="00202F05"/>
    <w:rsid w:val="00203BC9"/>
    <w:rsid w:val="00203F34"/>
    <w:rsid w:val="0020497F"/>
    <w:rsid w:val="002052A4"/>
    <w:rsid w:val="00205A55"/>
    <w:rsid w:val="002075A9"/>
    <w:rsid w:val="002077FB"/>
    <w:rsid w:val="0020798D"/>
    <w:rsid w:val="00207D04"/>
    <w:rsid w:val="00207E8F"/>
    <w:rsid w:val="0021022D"/>
    <w:rsid w:val="00210AA8"/>
    <w:rsid w:val="00210D49"/>
    <w:rsid w:val="002112DA"/>
    <w:rsid w:val="00211425"/>
    <w:rsid w:val="00211698"/>
    <w:rsid w:val="00211D8D"/>
    <w:rsid w:val="002120E8"/>
    <w:rsid w:val="002122CF"/>
    <w:rsid w:val="00212C77"/>
    <w:rsid w:val="00212CB4"/>
    <w:rsid w:val="00213470"/>
    <w:rsid w:val="00213677"/>
    <w:rsid w:val="00213C7E"/>
    <w:rsid w:val="00213DFD"/>
    <w:rsid w:val="0021445A"/>
    <w:rsid w:val="002148DA"/>
    <w:rsid w:val="00214D39"/>
    <w:rsid w:val="00214ED5"/>
    <w:rsid w:val="0021507E"/>
    <w:rsid w:val="00215137"/>
    <w:rsid w:val="00215609"/>
    <w:rsid w:val="002158E8"/>
    <w:rsid w:val="002158F5"/>
    <w:rsid w:val="00216204"/>
    <w:rsid w:val="00216266"/>
    <w:rsid w:val="00216471"/>
    <w:rsid w:val="00216535"/>
    <w:rsid w:val="00217CCF"/>
    <w:rsid w:val="0022022E"/>
    <w:rsid w:val="002207D5"/>
    <w:rsid w:val="00221028"/>
    <w:rsid w:val="002219F0"/>
    <w:rsid w:val="00221BC9"/>
    <w:rsid w:val="00221CA8"/>
    <w:rsid w:val="00221ED3"/>
    <w:rsid w:val="00221F23"/>
    <w:rsid w:val="002221BB"/>
    <w:rsid w:val="00222D68"/>
    <w:rsid w:val="00222D77"/>
    <w:rsid w:val="00222FB9"/>
    <w:rsid w:val="00223017"/>
    <w:rsid w:val="00223606"/>
    <w:rsid w:val="0022367A"/>
    <w:rsid w:val="0022380C"/>
    <w:rsid w:val="00223C38"/>
    <w:rsid w:val="00223CB9"/>
    <w:rsid w:val="00223CC1"/>
    <w:rsid w:val="00223F08"/>
    <w:rsid w:val="00224C7C"/>
    <w:rsid w:val="00224D7C"/>
    <w:rsid w:val="00225928"/>
    <w:rsid w:val="0022593E"/>
    <w:rsid w:val="00226BAE"/>
    <w:rsid w:val="00227191"/>
    <w:rsid w:val="00227FDB"/>
    <w:rsid w:val="00230358"/>
    <w:rsid w:val="002303CB"/>
    <w:rsid w:val="0023124A"/>
    <w:rsid w:val="0023136F"/>
    <w:rsid w:val="00231483"/>
    <w:rsid w:val="00231762"/>
    <w:rsid w:val="00231C4F"/>
    <w:rsid w:val="0023217F"/>
    <w:rsid w:val="00232357"/>
    <w:rsid w:val="002323C9"/>
    <w:rsid w:val="00232743"/>
    <w:rsid w:val="00232E95"/>
    <w:rsid w:val="00234270"/>
    <w:rsid w:val="00234303"/>
    <w:rsid w:val="00234DCE"/>
    <w:rsid w:val="00234DEF"/>
    <w:rsid w:val="0023566D"/>
    <w:rsid w:val="00235EBF"/>
    <w:rsid w:val="0023621B"/>
    <w:rsid w:val="002362F7"/>
    <w:rsid w:val="002369E5"/>
    <w:rsid w:val="0023783D"/>
    <w:rsid w:val="00237B54"/>
    <w:rsid w:val="00240548"/>
    <w:rsid w:val="00240E81"/>
    <w:rsid w:val="00241028"/>
    <w:rsid w:val="002410EE"/>
    <w:rsid w:val="00241E84"/>
    <w:rsid w:val="00242213"/>
    <w:rsid w:val="00242233"/>
    <w:rsid w:val="00242666"/>
    <w:rsid w:val="00242922"/>
    <w:rsid w:val="002438C5"/>
    <w:rsid w:val="00243B6F"/>
    <w:rsid w:val="00244029"/>
    <w:rsid w:val="00244247"/>
    <w:rsid w:val="002443F4"/>
    <w:rsid w:val="00244421"/>
    <w:rsid w:val="00244BF1"/>
    <w:rsid w:val="00244D65"/>
    <w:rsid w:val="00245AAF"/>
    <w:rsid w:val="00245B19"/>
    <w:rsid w:val="00245C2E"/>
    <w:rsid w:val="00245CF2"/>
    <w:rsid w:val="002462C4"/>
    <w:rsid w:val="0024671F"/>
    <w:rsid w:val="00246A4A"/>
    <w:rsid w:val="00246C89"/>
    <w:rsid w:val="00246D80"/>
    <w:rsid w:val="002474CE"/>
    <w:rsid w:val="002477B4"/>
    <w:rsid w:val="00247DC6"/>
    <w:rsid w:val="00251841"/>
    <w:rsid w:val="00251A56"/>
    <w:rsid w:val="002527F3"/>
    <w:rsid w:val="00252B87"/>
    <w:rsid w:val="002530FA"/>
    <w:rsid w:val="00253319"/>
    <w:rsid w:val="00253727"/>
    <w:rsid w:val="00253AE0"/>
    <w:rsid w:val="00253DDB"/>
    <w:rsid w:val="00254148"/>
    <w:rsid w:val="0025466E"/>
    <w:rsid w:val="00254731"/>
    <w:rsid w:val="002549E5"/>
    <w:rsid w:val="00254DC3"/>
    <w:rsid w:val="00256B89"/>
    <w:rsid w:val="00256B8E"/>
    <w:rsid w:val="00257042"/>
    <w:rsid w:val="0025726F"/>
    <w:rsid w:val="002572A2"/>
    <w:rsid w:val="00257A71"/>
    <w:rsid w:val="00260478"/>
    <w:rsid w:val="0026059A"/>
    <w:rsid w:val="002616C4"/>
    <w:rsid w:val="002627C0"/>
    <w:rsid w:val="00262F70"/>
    <w:rsid w:val="0026347D"/>
    <w:rsid w:val="00263538"/>
    <w:rsid w:val="002637C5"/>
    <w:rsid w:val="00264DB9"/>
    <w:rsid w:val="002655FD"/>
    <w:rsid w:val="0026587E"/>
    <w:rsid w:val="002659E5"/>
    <w:rsid w:val="002662B6"/>
    <w:rsid w:val="00266F06"/>
    <w:rsid w:val="0026731E"/>
    <w:rsid w:val="0026746B"/>
    <w:rsid w:val="00270999"/>
    <w:rsid w:val="00270AA0"/>
    <w:rsid w:val="00270D86"/>
    <w:rsid w:val="00271A8B"/>
    <w:rsid w:val="002728C9"/>
    <w:rsid w:val="00272A10"/>
    <w:rsid w:val="00272E50"/>
    <w:rsid w:val="0027304C"/>
    <w:rsid w:val="002731DE"/>
    <w:rsid w:val="00273AB0"/>
    <w:rsid w:val="00274681"/>
    <w:rsid w:val="00274DD2"/>
    <w:rsid w:val="00275257"/>
    <w:rsid w:val="002752DB"/>
    <w:rsid w:val="00275AC4"/>
    <w:rsid w:val="00275CD9"/>
    <w:rsid w:val="00275EC1"/>
    <w:rsid w:val="00275F2B"/>
    <w:rsid w:val="002760BE"/>
    <w:rsid w:val="002760E6"/>
    <w:rsid w:val="00276F77"/>
    <w:rsid w:val="00277527"/>
    <w:rsid w:val="00280409"/>
    <w:rsid w:val="00280522"/>
    <w:rsid w:val="0028054B"/>
    <w:rsid w:val="00280C31"/>
    <w:rsid w:val="00281936"/>
    <w:rsid w:val="00281A90"/>
    <w:rsid w:val="00281E56"/>
    <w:rsid w:val="002826A3"/>
    <w:rsid w:val="00282AD1"/>
    <w:rsid w:val="0028440A"/>
    <w:rsid w:val="00284973"/>
    <w:rsid w:val="00284AF3"/>
    <w:rsid w:val="00284DC8"/>
    <w:rsid w:val="0028574E"/>
    <w:rsid w:val="00285878"/>
    <w:rsid w:val="00285A1F"/>
    <w:rsid w:val="00285B9B"/>
    <w:rsid w:val="00286300"/>
    <w:rsid w:val="00286402"/>
    <w:rsid w:val="00286920"/>
    <w:rsid w:val="002879D6"/>
    <w:rsid w:val="00290090"/>
    <w:rsid w:val="0029013F"/>
    <w:rsid w:val="0029082A"/>
    <w:rsid w:val="00291004"/>
    <w:rsid w:val="002913B4"/>
    <w:rsid w:val="0029272C"/>
    <w:rsid w:val="0029275A"/>
    <w:rsid w:val="00292ACD"/>
    <w:rsid w:val="002937B0"/>
    <w:rsid w:val="0029429B"/>
    <w:rsid w:val="002948A9"/>
    <w:rsid w:val="00295E10"/>
    <w:rsid w:val="00296991"/>
    <w:rsid w:val="00296ABB"/>
    <w:rsid w:val="00296B1A"/>
    <w:rsid w:val="00296F54"/>
    <w:rsid w:val="002972B2"/>
    <w:rsid w:val="00297A2A"/>
    <w:rsid w:val="00297D60"/>
    <w:rsid w:val="002A0665"/>
    <w:rsid w:val="002A141F"/>
    <w:rsid w:val="002A2C7D"/>
    <w:rsid w:val="002A3360"/>
    <w:rsid w:val="002A3A3B"/>
    <w:rsid w:val="002A58DE"/>
    <w:rsid w:val="002A6379"/>
    <w:rsid w:val="002A76E4"/>
    <w:rsid w:val="002A77EE"/>
    <w:rsid w:val="002A7F26"/>
    <w:rsid w:val="002B05EF"/>
    <w:rsid w:val="002B08EA"/>
    <w:rsid w:val="002B0A6B"/>
    <w:rsid w:val="002B0B40"/>
    <w:rsid w:val="002B0CF6"/>
    <w:rsid w:val="002B1728"/>
    <w:rsid w:val="002B184C"/>
    <w:rsid w:val="002B1CE8"/>
    <w:rsid w:val="002B2118"/>
    <w:rsid w:val="002B21C8"/>
    <w:rsid w:val="002B245A"/>
    <w:rsid w:val="002B31F5"/>
    <w:rsid w:val="002B32A2"/>
    <w:rsid w:val="002B3D0A"/>
    <w:rsid w:val="002B408B"/>
    <w:rsid w:val="002B4E5B"/>
    <w:rsid w:val="002B54CC"/>
    <w:rsid w:val="002B54F2"/>
    <w:rsid w:val="002B5633"/>
    <w:rsid w:val="002B56F0"/>
    <w:rsid w:val="002B58C2"/>
    <w:rsid w:val="002B5BDE"/>
    <w:rsid w:val="002B6E19"/>
    <w:rsid w:val="002B7480"/>
    <w:rsid w:val="002B78C1"/>
    <w:rsid w:val="002C086D"/>
    <w:rsid w:val="002C08BC"/>
    <w:rsid w:val="002C0E9E"/>
    <w:rsid w:val="002C2B95"/>
    <w:rsid w:val="002C2BFB"/>
    <w:rsid w:val="002C3164"/>
    <w:rsid w:val="002C378B"/>
    <w:rsid w:val="002C4231"/>
    <w:rsid w:val="002C437B"/>
    <w:rsid w:val="002C4DC7"/>
    <w:rsid w:val="002C4EA8"/>
    <w:rsid w:val="002C62A9"/>
    <w:rsid w:val="002C6E68"/>
    <w:rsid w:val="002C72F6"/>
    <w:rsid w:val="002C7811"/>
    <w:rsid w:val="002D0A88"/>
    <w:rsid w:val="002D16A7"/>
    <w:rsid w:val="002D1B88"/>
    <w:rsid w:val="002D260D"/>
    <w:rsid w:val="002D2BB9"/>
    <w:rsid w:val="002D35B0"/>
    <w:rsid w:val="002D3C93"/>
    <w:rsid w:val="002D4726"/>
    <w:rsid w:val="002D4CED"/>
    <w:rsid w:val="002D5537"/>
    <w:rsid w:val="002D5B07"/>
    <w:rsid w:val="002D5D42"/>
    <w:rsid w:val="002D5DCB"/>
    <w:rsid w:val="002D60D4"/>
    <w:rsid w:val="002D63BC"/>
    <w:rsid w:val="002D6D12"/>
    <w:rsid w:val="002E0273"/>
    <w:rsid w:val="002E03EF"/>
    <w:rsid w:val="002E14F8"/>
    <w:rsid w:val="002E1AA5"/>
    <w:rsid w:val="002E1B32"/>
    <w:rsid w:val="002E1EAB"/>
    <w:rsid w:val="002E26A9"/>
    <w:rsid w:val="002E278E"/>
    <w:rsid w:val="002E2872"/>
    <w:rsid w:val="002E2A07"/>
    <w:rsid w:val="002E39B2"/>
    <w:rsid w:val="002E4522"/>
    <w:rsid w:val="002E4CE9"/>
    <w:rsid w:val="002E5177"/>
    <w:rsid w:val="002E51BC"/>
    <w:rsid w:val="002E533F"/>
    <w:rsid w:val="002E592B"/>
    <w:rsid w:val="002E5F18"/>
    <w:rsid w:val="002E6264"/>
    <w:rsid w:val="002E6846"/>
    <w:rsid w:val="002E68A2"/>
    <w:rsid w:val="002E6C49"/>
    <w:rsid w:val="002E795A"/>
    <w:rsid w:val="002E7DF0"/>
    <w:rsid w:val="002F0062"/>
    <w:rsid w:val="002F208D"/>
    <w:rsid w:val="002F21ED"/>
    <w:rsid w:val="002F250A"/>
    <w:rsid w:val="002F2882"/>
    <w:rsid w:val="002F2E0D"/>
    <w:rsid w:val="002F4135"/>
    <w:rsid w:val="002F4861"/>
    <w:rsid w:val="002F50A9"/>
    <w:rsid w:val="002F570D"/>
    <w:rsid w:val="002F5778"/>
    <w:rsid w:val="002F5B0C"/>
    <w:rsid w:val="002F6506"/>
    <w:rsid w:val="002F678D"/>
    <w:rsid w:val="002F6980"/>
    <w:rsid w:val="002F739E"/>
    <w:rsid w:val="002F7518"/>
    <w:rsid w:val="002F760C"/>
    <w:rsid w:val="00300074"/>
    <w:rsid w:val="003009BF"/>
    <w:rsid w:val="00300D2A"/>
    <w:rsid w:val="00301B20"/>
    <w:rsid w:val="00301B9F"/>
    <w:rsid w:val="003022C1"/>
    <w:rsid w:val="003023D7"/>
    <w:rsid w:val="0030258E"/>
    <w:rsid w:val="00302D8E"/>
    <w:rsid w:val="00302F13"/>
    <w:rsid w:val="0030336E"/>
    <w:rsid w:val="00303AAD"/>
    <w:rsid w:val="00303B49"/>
    <w:rsid w:val="00303FFE"/>
    <w:rsid w:val="00304F4B"/>
    <w:rsid w:val="00306399"/>
    <w:rsid w:val="003063D8"/>
    <w:rsid w:val="003072B8"/>
    <w:rsid w:val="003078A0"/>
    <w:rsid w:val="00307F4E"/>
    <w:rsid w:val="0031012B"/>
    <w:rsid w:val="00310B48"/>
    <w:rsid w:val="003119FE"/>
    <w:rsid w:val="00312800"/>
    <w:rsid w:val="003129B8"/>
    <w:rsid w:val="00313CAA"/>
    <w:rsid w:val="00313D7C"/>
    <w:rsid w:val="00313DAF"/>
    <w:rsid w:val="00314159"/>
    <w:rsid w:val="003141C3"/>
    <w:rsid w:val="0031510A"/>
    <w:rsid w:val="00315367"/>
    <w:rsid w:val="00315875"/>
    <w:rsid w:val="00315B37"/>
    <w:rsid w:val="003161C1"/>
    <w:rsid w:val="0031760B"/>
    <w:rsid w:val="0031781D"/>
    <w:rsid w:val="0032087B"/>
    <w:rsid w:val="00320CBF"/>
    <w:rsid w:val="00320D4F"/>
    <w:rsid w:val="003213AB"/>
    <w:rsid w:val="00321E04"/>
    <w:rsid w:val="00322274"/>
    <w:rsid w:val="0032241A"/>
    <w:rsid w:val="0032281C"/>
    <w:rsid w:val="00322EAD"/>
    <w:rsid w:val="003237A1"/>
    <w:rsid w:val="00324627"/>
    <w:rsid w:val="00325033"/>
    <w:rsid w:val="003251FC"/>
    <w:rsid w:val="003258F3"/>
    <w:rsid w:val="00325CC0"/>
    <w:rsid w:val="003271B5"/>
    <w:rsid w:val="00330A92"/>
    <w:rsid w:val="003311BF"/>
    <w:rsid w:val="003314DA"/>
    <w:rsid w:val="00331955"/>
    <w:rsid w:val="003321B5"/>
    <w:rsid w:val="00332982"/>
    <w:rsid w:val="00332D99"/>
    <w:rsid w:val="003337D3"/>
    <w:rsid w:val="00333BD3"/>
    <w:rsid w:val="0033413D"/>
    <w:rsid w:val="0033427D"/>
    <w:rsid w:val="00335768"/>
    <w:rsid w:val="00335D2D"/>
    <w:rsid w:val="00335EF6"/>
    <w:rsid w:val="00335FB7"/>
    <w:rsid w:val="00337493"/>
    <w:rsid w:val="003375FF"/>
    <w:rsid w:val="0033795E"/>
    <w:rsid w:val="003379C9"/>
    <w:rsid w:val="00340FB4"/>
    <w:rsid w:val="00340FC6"/>
    <w:rsid w:val="003415C3"/>
    <w:rsid w:val="00341BC9"/>
    <w:rsid w:val="00341D53"/>
    <w:rsid w:val="00341D78"/>
    <w:rsid w:val="00342A72"/>
    <w:rsid w:val="00342C82"/>
    <w:rsid w:val="0034375D"/>
    <w:rsid w:val="00343F72"/>
    <w:rsid w:val="00345418"/>
    <w:rsid w:val="003467F5"/>
    <w:rsid w:val="00346A91"/>
    <w:rsid w:val="003475D7"/>
    <w:rsid w:val="003477FF"/>
    <w:rsid w:val="0034798A"/>
    <w:rsid w:val="00347B68"/>
    <w:rsid w:val="0035065C"/>
    <w:rsid w:val="00350818"/>
    <w:rsid w:val="003509B6"/>
    <w:rsid w:val="00350CA2"/>
    <w:rsid w:val="003511F6"/>
    <w:rsid w:val="0035134F"/>
    <w:rsid w:val="00351496"/>
    <w:rsid w:val="003518EA"/>
    <w:rsid w:val="00351B32"/>
    <w:rsid w:val="00351FE4"/>
    <w:rsid w:val="0035271F"/>
    <w:rsid w:val="0035387E"/>
    <w:rsid w:val="00353B8D"/>
    <w:rsid w:val="003545AB"/>
    <w:rsid w:val="0035513D"/>
    <w:rsid w:val="00355467"/>
    <w:rsid w:val="003554E9"/>
    <w:rsid w:val="0035647A"/>
    <w:rsid w:val="00357579"/>
    <w:rsid w:val="00360835"/>
    <w:rsid w:val="00361FFE"/>
    <w:rsid w:val="00362B80"/>
    <w:rsid w:val="00362C85"/>
    <w:rsid w:val="0036320D"/>
    <w:rsid w:val="0036345F"/>
    <w:rsid w:val="0036596D"/>
    <w:rsid w:val="00365B09"/>
    <w:rsid w:val="00365EF1"/>
    <w:rsid w:val="00366B71"/>
    <w:rsid w:val="00367796"/>
    <w:rsid w:val="0037005D"/>
    <w:rsid w:val="0037144E"/>
    <w:rsid w:val="003714C0"/>
    <w:rsid w:val="003719DE"/>
    <w:rsid w:val="0037344B"/>
    <w:rsid w:val="0037398C"/>
    <w:rsid w:val="003741D6"/>
    <w:rsid w:val="0037432B"/>
    <w:rsid w:val="003744AA"/>
    <w:rsid w:val="00375186"/>
    <w:rsid w:val="00375365"/>
    <w:rsid w:val="00376677"/>
    <w:rsid w:val="00376CD0"/>
    <w:rsid w:val="00377CBD"/>
    <w:rsid w:val="003805E8"/>
    <w:rsid w:val="003811FF"/>
    <w:rsid w:val="00381826"/>
    <w:rsid w:val="003820EB"/>
    <w:rsid w:val="00382196"/>
    <w:rsid w:val="003825D2"/>
    <w:rsid w:val="00382B3A"/>
    <w:rsid w:val="00383670"/>
    <w:rsid w:val="00384A2C"/>
    <w:rsid w:val="00384C19"/>
    <w:rsid w:val="003857A0"/>
    <w:rsid w:val="00385B11"/>
    <w:rsid w:val="00386426"/>
    <w:rsid w:val="00386B20"/>
    <w:rsid w:val="00386E72"/>
    <w:rsid w:val="00386EC8"/>
    <w:rsid w:val="00386FED"/>
    <w:rsid w:val="003872AB"/>
    <w:rsid w:val="00387711"/>
    <w:rsid w:val="00387897"/>
    <w:rsid w:val="00390254"/>
    <w:rsid w:val="0039085C"/>
    <w:rsid w:val="003909EA"/>
    <w:rsid w:val="00390A77"/>
    <w:rsid w:val="00390C0E"/>
    <w:rsid w:val="003910B3"/>
    <w:rsid w:val="00391329"/>
    <w:rsid w:val="003916BC"/>
    <w:rsid w:val="00391727"/>
    <w:rsid w:val="00391B34"/>
    <w:rsid w:val="00392542"/>
    <w:rsid w:val="0039268D"/>
    <w:rsid w:val="00393A94"/>
    <w:rsid w:val="00393F0D"/>
    <w:rsid w:val="003950C1"/>
    <w:rsid w:val="0039545F"/>
    <w:rsid w:val="00396568"/>
    <w:rsid w:val="00397A36"/>
    <w:rsid w:val="00397F67"/>
    <w:rsid w:val="003A05CD"/>
    <w:rsid w:val="003A0FB2"/>
    <w:rsid w:val="003A1C2A"/>
    <w:rsid w:val="003A2487"/>
    <w:rsid w:val="003A2A1F"/>
    <w:rsid w:val="003A2DE4"/>
    <w:rsid w:val="003A36C3"/>
    <w:rsid w:val="003A37F9"/>
    <w:rsid w:val="003A46AC"/>
    <w:rsid w:val="003A532E"/>
    <w:rsid w:val="003A561A"/>
    <w:rsid w:val="003A6D24"/>
    <w:rsid w:val="003A707B"/>
    <w:rsid w:val="003A751C"/>
    <w:rsid w:val="003A7BF9"/>
    <w:rsid w:val="003B027E"/>
    <w:rsid w:val="003B060C"/>
    <w:rsid w:val="003B160B"/>
    <w:rsid w:val="003B1A7C"/>
    <w:rsid w:val="003B1DD0"/>
    <w:rsid w:val="003B23E3"/>
    <w:rsid w:val="003B2FB5"/>
    <w:rsid w:val="003B3750"/>
    <w:rsid w:val="003B4214"/>
    <w:rsid w:val="003B429A"/>
    <w:rsid w:val="003B5C23"/>
    <w:rsid w:val="003B6541"/>
    <w:rsid w:val="003B6EC6"/>
    <w:rsid w:val="003B7241"/>
    <w:rsid w:val="003B7BCB"/>
    <w:rsid w:val="003C09AC"/>
    <w:rsid w:val="003C1669"/>
    <w:rsid w:val="003C1737"/>
    <w:rsid w:val="003C17DC"/>
    <w:rsid w:val="003C1948"/>
    <w:rsid w:val="003C1C26"/>
    <w:rsid w:val="003C1D9F"/>
    <w:rsid w:val="003C2014"/>
    <w:rsid w:val="003C2252"/>
    <w:rsid w:val="003C2432"/>
    <w:rsid w:val="003C27D3"/>
    <w:rsid w:val="003C2C6C"/>
    <w:rsid w:val="003C3745"/>
    <w:rsid w:val="003C3877"/>
    <w:rsid w:val="003C3A24"/>
    <w:rsid w:val="003C417B"/>
    <w:rsid w:val="003C49CC"/>
    <w:rsid w:val="003C51B1"/>
    <w:rsid w:val="003C56D1"/>
    <w:rsid w:val="003C5AFB"/>
    <w:rsid w:val="003C621F"/>
    <w:rsid w:val="003C7A71"/>
    <w:rsid w:val="003C7EC5"/>
    <w:rsid w:val="003D01FE"/>
    <w:rsid w:val="003D04CF"/>
    <w:rsid w:val="003D0FE9"/>
    <w:rsid w:val="003D10D5"/>
    <w:rsid w:val="003D11AC"/>
    <w:rsid w:val="003D19CA"/>
    <w:rsid w:val="003D20EF"/>
    <w:rsid w:val="003D22EE"/>
    <w:rsid w:val="003D2649"/>
    <w:rsid w:val="003D2A82"/>
    <w:rsid w:val="003D2BA9"/>
    <w:rsid w:val="003D32E2"/>
    <w:rsid w:val="003D3A85"/>
    <w:rsid w:val="003D3EB9"/>
    <w:rsid w:val="003D49F7"/>
    <w:rsid w:val="003D53DD"/>
    <w:rsid w:val="003D5ECA"/>
    <w:rsid w:val="003D67CF"/>
    <w:rsid w:val="003D6B39"/>
    <w:rsid w:val="003D7F6B"/>
    <w:rsid w:val="003E0AB3"/>
    <w:rsid w:val="003E0AEF"/>
    <w:rsid w:val="003E0B92"/>
    <w:rsid w:val="003E0E0A"/>
    <w:rsid w:val="003E0F92"/>
    <w:rsid w:val="003E1D5A"/>
    <w:rsid w:val="003E1E5F"/>
    <w:rsid w:val="003E22FA"/>
    <w:rsid w:val="003E264E"/>
    <w:rsid w:val="003E2D70"/>
    <w:rsid w:val="003E39F0"/>
    <w:rsid w:val="003E420D"/>
    <w:rsid w:val="003E4769"/>
    <w:rsid w:val="003E4AD1"/>
    <w:rsid w:val="003E5813"/>
    <w:rsid w:val="003E5943"/>
    <w:rsid w:val="003E5C08"/>
    <w:rsid w:val="003E7047"/>
    <w:rsid w:val="003F012B"/>
    <w:rsid w:val="003F0197"/>
    <w:rsid w:val="003F045C"/>
    <w:rsid w:val="003F0526"/>
    <w:rsid w:val="003F0EB7"/>
    <w:rsid w:val="003F10D8"/>
    <w:rsid w:val="003F17C0"/>
    <w:rsid w:val="003F1A37"/>
    <w:rsid w:val="003F1AE6"/>
    <w:rsid w:val="003F1C4F"/>
    <w:rsid w:val="003F1E7A"/>
    <w:rsid w:val="003F20CB"/>
    <w:rsid w:val="003F224C"/>
    <w:rsid w:val="003F28C9"/>
    <w:rsid w:val="003F3813"/>
    <w:rsid w:val="003F3E37"/>
    <w:rsid w:val="003F4087"/>
    <w:rsid w:val="003F41B1"/>
    <w:rsid w:val="003F4243"/>
    <w:rsid w:val="003F4A47"/>
    <w:rsid w:val="003F5466"/>
    <w:rsid w:val="003F5AD7"/>
    <w:rsid w:val="003F6168"/>
    <w:rsid w:val="003F7858"/>
    <w:rsid w:val="003F7946"/>
    <w:rsid w:val="003F7C81"/>
    <w:rsid w:val="003F7CDD"/>
    <w:rsid w:val="003F7F9F"/>
    <w:rsid w:val="0040011A"/>
    <w:rsid w:val="004002C3"/>
    <w:rsid w:val="00400471"/>
    <w:rsid w:val="004004E8"/>
    <w:rsid w:val="0040050D"/>
    <w:rsid w:val="00400E53"/>
    <w:rsid w:val="00401342"/>
    <w:rsid w:val="00401634"/>
    <w:rsid w:val="004016A8"/>
    <w:rsid w:val="00401B06"/>
    <w:rsid w:val="00401BC2"/>
    <w:rsid w:val="00401C40"/>
    <w:rsid w:val="00402317"/>
    <w:rsid w:val="00402D55"/>
    <w:rsid w:val="004035A4"/>
    <w:rsid w:val="00403825"/>
    <w:rsid w:val="0040385B"/>
    <w:rsid w:val="00403D5D"/>
    <w:rsid w:val="0040473C"/>
    <w:rsid w:val="00405216"/>
    <w:rsid w:val="004059F0"/>
    <w:rsid w:val="00406282"/>
    <w:rsid w:val="00406EC1"/>
    <w:rsid w:val="0040714D"/>
    <w:rsid w:val="004077B1"/>
    <w:rsid w:val="00410429"/>
    <w:rsid w:val="0041050D"/>
    <w:rsid w:val="00410A91"/>
    <w:rsid w:val="00410BBF"/>
    <w:rsid w:val="00411332"/>
    <w:rsid w:val="0041162A"/>
    <w:rsid w:val="00411672"/>
    <w:rsid w:val="00411723"/>
    <w:rsid w:val="00411910"/>
    <w:rsid w:val="00411AA1"/>
    <w:rsid w:val="004121D5"/>
    <w:rsid w:val="0041246F"/>
    <w:rsid w:val="0041276F"/>
    <w:rsid w:val="00412FD9"/>
    <w:rsid w:val="0041389F"/>
    <w:rsid w:val="00413CF7"/>
    <w:rsid w:val="00414008"/>
    <w:rsid w:val="0041406A"/>
    <w:rsid w:val="0041436E"/>
    <w:rsid w:val="004143FE"/>
    <w:rsid w:val="00414729"/>
    <w:rsid w:val="004149DF"/>
    <w:rsid w:val="00414BAA"/>
    <w:rsid w:val="00415701"/>
    <w:rsid w:val="0041657D"/>
    <w:rsid w:val="0041663F"/>
    <w:rsid w:val="00417028"/>
    <w:rsid w:val="00417361"/>
    <w:rsid w:val="004178AF"/>
    <w:rsid w:val="004179CD"/>
    <w:rsid w:val="004206FC"/>
    <w:rsid w:val="00420F2E"/>
    <w:rsid w:val="00420F32"/>
    <w:rsid w:val="004219AD"/>
    <w:rsid w:val="004226A8"/>
    <w:rsid w:val="00422DC5"/>
    <w:rsid w:val="00423024"/>
    <w:rsid w:val="004231F5"/>
    <w:rsid w:val="004239E1"/>
    <w:rsid w:val="0042411C"/>
    <w:rsid w:val="00424321"/>
    <w:rsid w:val="00424BFF"/>
    <w:rsid w:val="00424F6F"/>
    <w:rsid w:val="0042539B"/>
    <w:rsid w:val="004259B4"/>
    <w:rsid w:val="00425ED6"/>
    <w:rsid w:val="00425F5E"/>
    <w:rsid w:val="00426B39"/>
    <w:rsid w:val="004270D8"/>
    <w:rsid w:val="004276A7"/>
    <w:rsid w:val="0042787D"/>
    <w:rsid w:val="0043035E"/>
    <w:rsid w:val="004310B5"/>
    <w:rsid w:val="00431135"/>
    <w:rsid w:val="00431924"/>
    <w:rsid w:val="00431A9A"/>
    <w:rsid w:val="0043208A"/>
    <w:rsid w:val="004321A1"/>
    <w:rsid w:val="00432292"/>
    <w:rsid w:val="004323DD"/>
    <w:rsid w:val="0043266D"/>
    <w:rsid w:val="00432E18"/>
    <w:rsid w:val="00433969"/>
    <w:rsid w:val="004349B5"/>
    <w:rsid w:val="00434B6C"/>
    <w:rsid w:val="00434B99"/>
    <w:rsid w:val="00434D3D"/>
    <w:rsid w:val="00434D80"/>
    <w:rsid w:val="00434DDA"/>
    <w:rsid w:val="00436351"/>
    <w:rsid w:val="004365AF"/>
    <w:rsid w:val="004365B9"/>
    <w:rsid w:val="0043675F"/>
    <w:rsid w:val="004372F2"/>
    <w:rsid w:val="00440F80"/>
    <w:rsid w:val="00441284"/>
    <w:rsid w:val="00441307"/>
    <w:rsid w:val="0044167E"/>
    <w:rsid w:val="00441E61"/>
    <w:rsid w:val="004421DD"/>
    <w:rsid w:val="00442F85"/>
    <w:rsid w:val="00443200"/>
    <w:rsid w:val="00443848"/>
    <w:rsid w:val="00444549"/>
    <w:rsid w:val="00444763"/>
    <w:rsid w:val="0044485D"/>
    <w:rsid w:val="00444DD4"/>
    <w:rsid w:val="004451A8"/>
    <w:rsid w:val="0044537F"/>
    <w:rsid w:val="00446247"/>
    <w:rsid w:val="004463A9"/>
    <w:rsid w:val="00446CCD"/>
    <w:rsid w:val="00446E61"/>
    <w:rsid w:val="0044709E"/>
    <w:rsid w:val="00447756"/>
    <w:rsid w:val="00447F60"/>
    <w:rsid w:val="00451BD7"/>
    <w:rsid w:val="00451FA6"/>
    <w:rsid w:val="004520FF"/>
    <w:rsid w:val="0045263B"/>
    <w:rsid w:val="004529EF"/>
    <w:rsid w:val="00452EBE"/>
    <w:rsid w:val="004533A7"/>
    <w:rsid w:val="0045365A"/>
    <w:rsid w:val="00453849"/>
    <w:rsid w:val="00453AB4"/>
    <w:rsid w:val="00454481"/>
    <w:rsid w:val="00454B2C"/>
    <w:rsid w:val="00454EFF"/>
    <w:rsid w:val="004553AB"/>
    <w:rsid w:val="00455412"/>
    <w:rsid w:val="0045697E"/>
    <w:rsid w:val="00456E49"/>
    <w:rsid w:val="0045758A"/>
    <w:rsid w:val="00457CCE"/>
    <w:rsid w:val="0046165C"/>
    <w:rsid w:val="00461A74"/>
    <w:rsid w:val="00461BB5"/>
    <w:rsid w:val="00461BD7"/>
    <w:rsid w:val="00461C13"/>
    <w:rsid w:val="004627A7"/>
    <w:rsid w:val="00462A9B"/>
    <w:rsid w:val="00462F34"/>
    <w:rsid w:val="00463331"/>
    <w:rsid w:val="00463F91"/>
    <w:rsid w:val="00464345"/>
    <w:rsid w:val="00464D33"/>
    <w:rsid w:val="00465D81"/>
    <w:rsid w:val="00465ED6"/>
    <w:rsid w:val="00466202"/>
    <w:rsid w:val="00466551"/>
    <w:rsid w:val="00466B69"/>
    <w:rsid w:val="004677F6"/>
    <w:rsid w:val="00467D93"/>
    <w:rsid w:val="0047017F"/>
    <w:rsid w:val="0047060A"/>
    <w:rsid w:val="004708A6"/>
    <w:rsid w:val="00470E30"/>
    <w:rsid w:val="00471271"/>
    <w:rsid w:val="004717FA"/>
    <w:rsid w:val="00471EE5"/>
    <w:rsid w:val="00471F7C"/>
    <w:rsid w:val="0047238E"/>
    <w:rsid w:val="004729B2"/>
    <w:rsid w:val="0047390B"/>
    <w:rsid w:val="00473A84"/>
    <w:rsid w:val="0047415B"/>
    <w:rsid w:val="004746C8"/>
    <w:rsid w:val="00475A93"/>
    <w:rsid w:val="00475C07"/>
    <w:rsid w:val="0047644F"/>
    <w:rsid w:val="004764D0"/>
    <w:rsid w:val="004764E0"/>
    <w:rsid w:val="00476B41"/>
    <w:rsid w:val="00476DCD"/>
    <w:rsid w:val="00477ED0"/>
    <w:rsid w:val="00481DEE"/>
    <w:rsid w:val="004825F3"/>
    <w:rsid w:val="004825F8"/>
    <w:rsid w:val="0048269E"/>
    <w:rsid w:val="004826E3"/>
    <w:rsid w:val="00482995"/>
    <w:rsid w:val="00482BC5"/>
    <w:rsid w:val="00482DD6"/>
    <w:rsid w:val="00483448"/>
    <w:rsid w:val="00483671"/>
    <w:rsid w:val="0048395E"/>
    <w:rsid w:val="00483CCA"/>
    <w:rsid w:val="00484316"/>
    <w:rsid w:val="00484F5F"/>
    <w:rsid w:val="00485D8B"/>
    <w:rsid w:val="004868DD"/>
    <w:rsid w:val="00486C3D"/>
    <w:rsid w:val="0048753E"/>
    <w:rsid w:val="00487554"/>
    <w:rsid w:val="00487935"/>
    <w:rsid w:val="00487FF3"/>
    <w:rsid w:val="004906A1"/>
    <w:rsid w:val="0049184C"/>
    <w:rsid w:val="0049299D"/>
    <w:rsid w:val="00493C4D"/>
    <w:rsid w:val="00493C8E"/>
    <w:rsid w:val="00495051"/>
    <w:rsid w:val="00495444"/>
    <w:rsid w:val="004956BB"/>
    <w:rsid w:val="00495924"/>
    <w:rsid w:val="00495EEC"/>
    <w:rsid w:val="00496A43"/>
    <w:rsid w:val="00496D54"/>
    <w:rsid w:val="00496E3B"/>
    <w:rsid w:val="00497485"/>
    <w:rsid w:val="004975C1"/>
    <w:rsid w:val="00497EEE"/>
    <w:rsid w:val="004A0435"/>
    <w:rsid w:val="004A0A96"/>
    <w:rsid w:val="004A1730"/>
    <w:rsid w:val="004A185C"/>
    <w:rsid w:val="004A19AE"/>
    <w:rsid w:val="004A1DF8"/>
    <w:rsid w:val="004A1E48"/>
    <w:rsid w:val="004A2B9C"/>
    <w:rsid w:val="004A2CA7"/>
    <w:rsid w:val="004A2F39"/>
    <w:rsid w:val="004A32E2"/>
    <w:rsid w:val="004A3C4C"/>
    <w:rsid w:val="004A4BDB"/>
    <w:rsid w:val="004A58D1"/>
    <w:rsid w:val="004A59EB"/>
    <w:rsid w:val="004A5E8E"/>
    <w:rsid w:val="004A61C1"/>
    <w:rsid w:val="004A624D"/>
    <w:rsid w:val="004A698D"/>
    <w:rsid w:val="004A6EB7"/>
    <w:rsid w:val="004A6F7A"/>
    <w:rsid w:val="004A72B5"/>
    <w:rsid w:val="004A7D33"/>
    <w:rsid w:val="004B052D"/>
    <w:rsid w:val="004B0C14"/>
    <w:rsid w:val="004B103D"/>
    <w:rsid w:val="004B1535"/>
    <w:rsid w:val="004B201A"/>
    <w:rsid w:val="004B20BA"/>
    <w:rsid w:val="004B2517"/>
    <w:rsid w:val="004B2B35"/>
    <w:rsid w:val="004B30A7"/>
    <w:rsid w:val="004B40FD"/>
    <w:rsid w:val="004B5001"/>
    <w:rsid w:val="004B610F"/>
    <w:rsid w:val="004B755D"/>
    <w:rsid w:val="004B7924"/>
    <w:rsid w:val="004B7C1D"/>
    <w:rsid w:val="004C01C7"/>
    <w:rsid w:val="004C05AB"/>
    <w:rsid w:val="004C064B"/>
    <w:rsid w:val="004C0956"/>
    <w:rsid w:val="004C0D20"/>
    <w:rsid w:val="004C0E36"/>
    <w:rsid w:val="004C1060"/>
    <w:rsid w:val="004C12AA"/>
    <w:rsid w:val="004C15DC"/>
    <w:rsid w:val="004C178F"/>
    <w:rsid w:val="004C22B5"/>
    <w:rsid w:val="004C2484"/>
    <w:rsid w:val="004C306A"/>
    <w:rsid w:val="004C3277"/>
    <w:rsid w:val="004C3D1A"/>
    <w:rsid w:val="004C439F"/>
    <w:rsid w:val="004C44C6"/>
    <w:rsid w:val="004C4738"/>
    <w:rsid w:val="004C4750"/>
    <w:rsid w:val="004C4A38"/>
    <w:rsid w:val="004C69BE"/>
    <w:rsid w:val="004C6E7E"/>
    <w:rsid w:val="004C7162"/>
    <w:rsid w:val="004C7377"/>
    <w:rsid w:val="004D02B1"/>
    <w:rsid w:val="004D084B"/>
    <w:rsid w:val="004D1622"/>
    <w:rsid w:val="004D1707"/>
    <w:rsid w:val="004D2720"/>
    <w:rsid w:val="004D2807"/>
    <w:rsid w:val="004D2DD1"/>
    <w:rsid w:val="004D2F65"/>
    <w:rsid w:val="004D321E"/>
    <w:rsid w:val="004D34FD"/>
    <w:rsid w:val="004D35BA"/>
    <w:rsid w:val="004D4B95"/>
    <w:rsid w:val="004D4BB8"/>
    <w:rsid w:val="004D50D4"/>
    <w:rsid w:val="004D621C"/>
    <w:rsid w:val="004D635D"/>
    <w:rsid w:val="004D6857"/>
    <w:rsid w:val="004D6D4B"/>
    <w:rsid w:val="004D7282"/>
    <w:rsid w:val="004D76E3"/>
    <w:rsid w:val="004D7BB9"/>
    <w:rsid w:val="004D7EC4"/>
    <w:rsid w:val="004E059C"/>
    <w:rsid w:val="004E0773"/>
    <w:rsid w:val="004E1795"/>
    <w:rsid w:val="004E1884"/>
    <w:rsid w:val="004E1B78"/>
    <w:rsid w:val="004E24E8"/>
    <w:rsid w:val="004E27F8"/>
    <w:rsid w:val="004E2CED"/>
    <w:rsid w:val="004E353E"/>
    <w:rsid w:val="004E403E"/>
    <w:rsid w:val="004E4BCF"/>
    <w:rsid w:val="004E522A"/>
    <w:rsid w:val="004E59AF"/>
    <w:rsid w:val="004E5C2F"/>
    <w:rsid w:val="004E5FFC"/>
    <w:rsid w:val="004E681F"/>
    <w:rsid w:val="004E7DD2"/>
    <w:rsid w:val="004F00F6"/>
    <w:rsid w:val="004F05F2"/>
    <w:rsid w:val="004F0783"/>
    <w:rsid w:val="004F0A77"/>
    <w:rsid w:val="004F17CA"/>
    <w:rsid w:val="004F24DE"/>
    <w:rsid w:val="004F37D9"/>
    <w:rsid w:val="004F39DF"/>
    <w:rsid w:val="004F3A81"/>
    <w:rsid w:val="004F43B1"/>
    <w:rsid w:val="004F48C7"/>
    <w:rsid w:val="004F5250"/>
    <w:rsid w:val="004F5BB3"/>
    <w:rsid w:val="004F60B7"/>
    <w:rsid w:val="004F6E64"/>
    <w:rsid w:val="004F7369"/>
    <w:rsid w:val="004F764A"/>
    <w:rsid w:val="004F7977"/>
    <w:rsid w:val="004F7FBE"/>
    <w:rsid w:val="00500253"/>
    <w:rsid w:val="00501330"/>
    <w:rsid w:val="005014BD"/>
    <w:rsid w:val="005019FA"/>
    <w:rsid w:val="00502628"/>
    <w:rsid w:val="005026AB"/>
    <w:rsid w:val="00502D31"/>
    <w:rsid w:val="005036BC"/>
    <w:rsid w:val="005039A5"/>
    <w:rsid w:val="00504285"/>
    <w:rsid w:val="0050449F"/>
    <w:rsid w:val="00504588"/>
    <w:rsid w:val="00505713"/>
    <w:rsid w:val="00505B7F"/>
    <w:rsid w:val="0050684C"/>
    <w:rsid w:val="00506B45"/>
    <w:rsid w:val="00506BCB"/>
    <w:rsid w:val="00507BE1"/>
    <w:rsid w:val="00510B7A"/>
    <w:rsid w:val="005110A2"/>
    <w:rsid w:val="00511751"/>
    <w:rsid w:val="00511A9E"/>
    <w:rsid w:val="005122A9"/>
    <w:rsid w:val="00512752"/>
    <w:rsid w:val="00512868"/>
    <w:rsid w:val="00512C48"/>
    <w:rsid w:val="00513E52"/>
    <w:rsid w:val="00513E83"/>
    <w:rsid w:val="0051405A"/>
    <w:rsid w:val="00514914"/>
    <w:rsid w:val="00515428"/>
    <w:rsid w:val="00515E0C"/>
    <w:rsid w:val="00516046"/>
    <w:rsid w:val="00516789"/>
    <w:rsid w:val="005167BC"/>
    <w:rsid w:val="00517428"/>
    <w:rsid w:val="0051794E"/>
    <w:rsid w:val="00517CE6"/>
    <w:rsid w:val="00520565"/>
    <w:rsid w:val="00520738"/>
    <w:rsid w:val="00520922"/>
    <w:rsid w:val="00520F16"/>
    <w:rsid w:val="00520FD9"/>
    <w:rsid w:val="0052150E"/>
    <w:rsid w:val="00521F06"/>
    <w:rsid w:val="00522266"/>
    <w:rsid w:val="005225AB"/>
    <w:rsid w:val="005226BB"/>
    <w:rsid w:val="005237DA"/>
    <w:rsid w:val="00523A2E"/>
    <w:rsid w:val="0052482C"/>
    <w:rsid w:val="005248AA"/>
    <w:rsid w:val="00524D1E"/>
    <w:rsid w:val="00524D9E"/>
    <w:rsid w:val="00524E62"/>
    <w:rsid w:val="0052552F"/>
    <w:rsid w:val="00525BA5"/>
    <w:rsid w:val="00525D3F"/>
    <w:rsid w:val="00526411"/>
    <w:rsid w:val="005269BE"/>
    <w:rsid w:val="00526A8E"/>
    <w:rsid w:val="00526AED"/>
    <w:rsid w:val="00526B72"/>
    <w:rsid w:val="00530875"/>
    <w:rsid w:val="00530953"/>
    <w:rsid w:val="00530B63"/>
    <w:rsid w:val="00530CC8"/>
    <w:rsid w:val="0053119A"/>
    <w:rsid w:val="005313FC"/>
    <w:rsid w:val="00531943"/>
    <w:rsid w:val="005319F8"/>
    <w:rsid w:val="00531CD4"/>
    <w:rsid w:val="00532468"/>
    <w:rsid w:val="0053287F"/>
    <w:rsid w:val="005336F6"/>
    <w:rsid w:val="005338F6"/>
    <w:rsid w:val="00533F70"/>
    <w:rsid w:val="0053426C"/>
    <w:rsid w:val="005343B7"/>
    <w:rsid w:val="00534411"/>
    <w:rsid w:val="00534486"/>
    <w:rsid w:val="00534958"/>
    <w:rsid w:val="00534A7D"/>
    <w:rsid w:val="00534B73"/>
    <w:rsid w:val="00535367"/>
    <w:rsid w:val="00535778"/>
    <w:rsid w:val="00535BB9"/>
    <w:rsid w:val="00535D08"/>
    <w:rsid w:val="00536127"/>
    <w:rsid w:val="00536A83"/>
    <w:rsid w:val="00536BFA"/>
    <w:rsid w:val="00537607"/>
    <w:rsid w:val="00537C96"/>
    <w:rsid w:val="005403B8"/>
    <w:rsid w:val="00540B00"/>
    <w:rsid w:val="00540B74"/>
    <w:rsid w:val="00540D94"/>
    <w:rsid w:val="00540E57"/>
    <w:rsid w:val="00541098"/>
    <w:rsid w:val="005416FC"/>
    <w:rsid w:val="005419E2"/>
    <w:rsid w:val="00542773"/>
    <w:rsid w:val="0054315E"/>
    <w:rsid w:val="00543204"/>
    <w:rsid w:val="00543603"/>
    <w:rsid w:val="005440AA"/>
    <w:rsid w:val="00544921"/>
    <w:rsid w:val="005454AA"/>
    <w:rsid w:val="005458DE"/>
    <w:rsid w:val="00545E7F"/>
    <w:rsid w:val="00547AEB"/>
    <w:rsid w:val="005507D6"/>
    <w:rsid w:val="005511FA"/>
    <w:rsid w:val="005520A7"/>
    <w:rsid w:val="00552320"/>
    <w:rsid w:val="0055238C"/>
    <w:rsid w:val="00552A1D"/>
    <w:rsid w:val="0055387B"/>
    <w:rsid w:val="0055399D"/>
    <w:rsid w:val="00553F93"/>
    <w:rsid w:val="0055421D"/>
    <w:rsid w:val="00554BFA"/>
    <w:rsid w:val="00554F1C"/>
    <w:rsid w:val="005556A0"/>
    <w:rsid w:val="0055580A"/>
    <w:rsid w:val="00555830"/>
    <w:rsid w:val="005565B0"/>
    <w:rsid w:val="00560305"/>
    <w:rsid w:val="00561B70"/>
    <w:rsid w:val="00562114"/>
    <w:rsid w:val="0056253E"/>
    <w:rsid w:val="005630E4"/>
    <w:rsid w:val="00563614"/>
    <w:rsid w:val="00563DA7"/>
    <w:rsid w:val="00563E4E"/>
    <w:rsid w:val="005646A5"/>
    <w:rsid w:val="00566A26"/>
    <w:rsid w:val="00566C70"/>
    <w:rsid w:val="00567597"/>
    <w:rsid w:val="0056765C"/>
    <w:rsid w:val="005678D5"/>
    <w:rsid w:val="0056790D"/>
    <w:rsid w:val="00567A85"/>
    <w:rsid w:val="00567C87"/>
    <w:rsid w:val="00571069"/>
    <w:rsid w:val="00571DA9"/>
    <w:rsid w:val="00571FD0"/>
    <w:rsid w:val="00572A6C"/>
    <w:rsid w:val="005732B6"/>
    <w:rsid w:val="00573521"/>
    <w:rsid w:val="00573859"/>
    <w:rsid w:val="00573B16"/>
    <w:rsid w:val="00574B10"/>
    <w:rsid w:val="00574DE4"/>
    <w:rsid w:val="005755DD"/>
    <w:rsid w:val="00575EFE"/>
    <w:rsid w:val="005762FF"/>
    <w:rsid w:val="00576523"/>
    <w:rsid w:val="00576784"/>
    <w:rsid w:val="00577156"/>
    <w:rsid w:val="005777E3"/>
    <w:rsid w:val="0057797A"/>
    <w:rsid w:val="00580912"/>
    <w:rsid w:val="00580A00"/>
    <w:rsid w:val="005811FA"/>
    <w:rsid w:val="0058155B"/>
    <w:rsid w:val="00581C53"/>
    <w:rsid w:val="00581C70"/>
    <w:rsid w:val="00583484"/>
    <w:rsid w:val="00583B2F"/>
    <w:rsid w:val="00584640"/>
    <w:rsid w:val="00584C0C"/>
    <w:rsid w:val="00585113"/>
    <w:rsid w:val="005854B2"/>
    <w:rsid w:val="00585627"/>
    <w:rsid w:val="00586200"/>
    <w:rsid w:val="005865BC"/>
    <w:rsid w:val="0058673A"/>
    <w:rsid w:val="00587F80"/>
    <w:rsid w:val="00587FAD"/>
    <w:rsid w:val="00587FC3"/>
    <w:rsid w:val="0059003A"/>
    <w:rsid w:val="005907AE"/>
    <w:rsid w:val="005908BE"/>
    <w:rsid w:val="0059127F"/>
    <w:rsid w:val="00592185"/>
    <w:rsid w:val="00592E7D"/>
    <w:rsid w:val="00593EB3"/>
    <w:rsid w:val="00594192"/>
    <w:rsid w:val="00595203"/>
    <w:rsid w:val="005958B1"/>
    <w:rsid w:val="00595B90"/>
    <w:rsid w:val="00595DB0"/>
    <w:rsid w:val="0059608B"/>
    <w:rsid w:val="0059670E"/>
    <w:rsid w:val="0059682A"/>
    <w:rsid w:val="00596A5E"/>
    <w:rsid w:val="00596BDC"/>
    <w:rsid w:val="00596BE3"/>
    <w:rsid w:val="00596EDB"/>
    <w:rsid w:val="00597748"/>
    <w:rsid w:val="005A0619"/>
    <w:rsid w:val="005A0960"/>
    <w:rsid w:val="005A0DFA"/>
    <w:rsid w:val="005A19D6"/>
    <w:rsid w:val="005A1ABC"/>
    <w:rsid w:val="005A1AF0"/>
    <w:rsid w:val="005A1E50"/>
    <w:rsid w:val="005A209B"/>
    <w:rsid w:val="005A276B"/>
    <w:rsid w:val="005A2C42"/>
    <w:rsid w:val="005A30A2"/>
    <w:rsid w:val="005A33DF"/>
    <w:rsid w:val="005A440A"/>
    <w:rsid w:val="005A453B"/>
    <w:rsid w:val="005A4BD0"/>
    <w:rsid w:val="005A52A6"/>
    <w:rsid w:val="005A5667"/>
    <w:rsid w:val="005A5823"/>
    <w:rsid w:val="005A6B2F"/>
    <w:rsid w:val="005A6D91"/>
    <w:rsid w:val="005A7226"/>
    <w:rsid w:val="005B0763"/>
    <w:rsid w:val="005B0973"/>
    <w:rsid w:val="005B1579"/>
    <w:rsid w:val="005B2D54"/>
    <w:rsid w:val="005B3374"/>
    <w:rsid w:val="005B337F"/>
    <w:rsid w:val="005B4456"/>
    <w:rsid w:val="005B458E"/>
    <w:rsid w:val="005B4EBA"/>
    <w:rsid w:val="005B55A2"/>
    <w:rsid w:val="005B5A30"/>
    <w:rsid w:val="005B6455"/>
    <w:rsid w:val="005B658C"/>
    <w:rsid w:val="005B67AC"/>
    <w:rsid w:val="005B6AEE"/>
    <w:rsid w:val="005B6CC9"/>
    <w:rsid w:val="005B6D13"/>
    <w:rsid w:val="005B7047"/>
    <w:rsid w:val="005B795F"/>
    <w:rsid w:val="005B7A2B"/>
    <w:rsid w:val="005B7C27"/>
    <w:rsid w:val="005C0AB9"/>
    <w:rsid w:val="005C1076"/>
    <w:rsid w:val="005C10B8"/>
    <w:rsid w:val="005C13A1"/>
    <w:rsid w:val="005C16FC"/>
    <w:rsid w:val="005C1B78"/>
    <w:rsid w:val="005C22DE"/>
    <w:rsid w:val="005C2942"/>
    <w:rsid w:val="005C2C4E"/>
    <w:rsid w:val="005C2D4E"/>
    <w:rsid w:val="005C3664"/>
    <w:rsid w:val="005C3AAD"/>
    <w:rsid w:val="005C4A82"/>
    <w:rsid w:val="005C4CE1"/>
    <w:rsid w:val="005C5235"/>
    <w:rsid w:val="005C5986"/>
    <w:rsid w:val="005C5CBE"/>
    <w:rsid w:val="005C681C"/>
    <w:rsid w:val="005C6A22"/>
    <w:rsid w:val="005C6FD2"/>
    <w:rsid w:val="005C72DF"/>
    <w:rsid w:val="005D053B"/>
    <w:rsid w:val="005D06A3"/>
    <w:rsid w:val="005D07B3"/>
    <w:rsid w:val="005D0809"/>
    <w:rsid w:val="005D093C"/>
    <w:rsid w:val="005D0B0F"/>
    <w:rsid w:val="005D1316"/>
    <w:rsid w:val="005D19CC"/>
    <w:rsid w:val="005D3073"/>
    <w:rsid w:val="005D4249"/>
    <w:rsid w:val="005D44A1"/>
    <w:rsid w:val="005D518C"/>
    <w:rsid w:val="005D5CC6"/>
    <w:rsid w:val="005D68CE"/>
    <w:rsid w:val="005D6974"/>
    <w:rsid w:val="005D7055"/>
    <w:rsid w:val="005D7910"/>
    <w:rsid w:val="005D7B73"/>
    <w:rsid w:val="005E1AE7"/>
    <w:rsid w:val="005E21BC"/>
    <w:rsid w:val="005E226C"/>
    <w:rsid w:val="005E26AB"/>
    <w:rsid w:val="005E304D"/>
    <w:rsid w:val="005E33BB"/>
    <w:rsid w:val="005E3422"/>
    <w:rsid w:val="005E3C2C"/>
    <w:rsid w:val="005E4ACC"/>
    <w:rsid w:val="005E4BDA"/>
    <w:rsid w:val="005E66DB"/>
    <w:rsid w:val="005E6830"/>
    <w:rsid w:val="005E6985"/>
    <w:rsid w:val="005E6CA5"/>
    <w:rsid w:val="005E74DB"/>
    <w:rsid w:val="005F0307"/>
    <w:rsid w:val="005F04B3"/>
    <w:rsid w:val="005F0C0F"/>
    <w:rsid w:val="005F168F"/>
    <w:rsid w:val="005F2BCE"/>
    <w:rsid w:val="005F2E0E"/>
    <w:rsid w:val="005F2FA5"/>
    <w:rsid w:val="005F3133"/>
    <w:rsid w:val="005F31E9"/>
    <w:rsid w:val="005F31FC"/>
    <w:rsid w:val="005F3764"/>
    <w:rsid w:val="005F3B75"/>
    <w:rsid w:val="005F3DAB"/>
    <w:rsid w:val="005F4180"/>
    <w:rsid w:val="005F50FA"/>
    <w:rsid w:val="005F5402"/>
    <w:rsid w:val="005F5668"/>
    <w:rsid w:val="005F756F"/>
    <w:rsid w:val="005F7587"/>
    <w:rsid w:val="005F7A00"/>
    <w:rsid w:val="00600AEB"/>
    <w:rsid w:val="00600B6A"/>
    <w:rsid w:val="00600C45"/>
    <w:rsid w:val="006015FC"/>
    <w:rsid w:val="00602A29"/>
    <w:rsid w:val="00603236"/>
    <w:rsid w:val="0060327A"/>
    <w:rsid w:val="00603794"/>
    <w:rsid w:val="00603AD1"/>
    <w:rsid w:val="00604AC8"/>
    <w:rsid w:val="00604EB2"/>
    <w:rsid w:val="00607070"/>
    <w:rsid w:val="006077F5"/>
    <w:rsid w:val="00610564"/>
    <w:rsid w:val="00610656"/>
    <w:rsid w:val="006106AA"/>
    <w:rsid w:val="00610F9D"/>
    <w:rsid w:val="006111BA"/>
    <w:rsid w:val="00611836"/>
    <w:rsid w:val="00611F20"/>
    <w:rsid w:val="006134A2"/>
    <w:rsid w:val="0061359F"/>
    <w:rsid w:val="006139D6"/>
    <w:rsid w:val="00613F8B"/>
    <w:rsid w:val="0061501B"/>
    <w:rsid w:val="00615D83"/>
    <w:rsid w:val="00615E05"/>
    <w:rsid w:val="00615F4B"/>
    <w:rsid w:val="00616593"/>
    <w:rsid w:val="006165AA"/>
    <w:rsid w:val="00616AD0"/>
    <w:rsid w:val="00616F32"/>
    <w:rsid w:val="00617427"/>
    <w:rsid w:val="0061750C"/>
    <w:rsid w:val="00617CD6"/>
    <w:rsid w:val="00620B19"/>
    <w:rsid w:val="00620B43"/>
    <w:rsid w:val="00621531"/>
    <w:rsid w:val="00621AC5"/>
    <w:rsid w:val="006220E8"/>
    <w:rsid w:val="00622537"/>
    <w:rsid w:val="00622C96"/>
    <w:rsid w:val="00623333"/>
    <w:rsid w:val="00623396"/>
    <w:rsid w:val="006235B2"/>
    <w:rsid w:val="0062371D"/>
    <w:rsid w:val="00624322"/>
    <w:rsid w:val="00624725"/>
    <w:rsid w:val="00624EDE"/>
    <w:rsid w:val="006255B0"/>
    <w:rsid w:val="00625A2A"/>
    <w:rsid w:val="00625E3C"/>
    <w:rsid w:val="0062693D"/>
    <w:rsid w:val="00627CDF"/>
    <w:rsid w:val="006301E2"/>
    <w:rsid w:val="00630D0C"/>
    <w:rsid w:val="00631521"/>
    <w:rsid w:val="006318F5"/>
    <w:rsid w:val="00631B29"/>
    <w:rsid w:val="006321A3"/>
    <w:rsid w:val="006321CA"/>
    <w:rsid w:val="00632264"/>
    <w:rsid w:val="0063226B"/>
    <w:rsid w:val="006324B7"/>
    <w:rsid w:val="006329C6"/>
    <w:rsid w:val="00632BD9"/>
    <w:rsid w:val="00633EDA"/>
    <w:rsid w:val="00634814"/>
    <w:rsid w:val="00634C03"/>
    <w:rsid w:val="006357B9"/>
    <w:rsid w:val="00636E7A"/>
    <w:rsid w:val="0063714B"/>
    <w:rsid w:val="00637745"/>
    <w:rsid w:val="00637A9A"/>
    <w:rsid w:val="00637B20"/>
    <w:rsid w:val="006408A4"/>
    <w:rsid w:val="00640A83"/>
    <w:rsid w:val="0064182E"/>
    <w:rsid w:val="00641E32"/>
    <w:rsid w:val="00641F85"/>
    <w:rsid w:val="00642664"/>
    <w:rsid w:val="00642F2C"/>
    <w:rsid w:val="006431F0"/>
    <w:rsid w:val="00643556"/>
    <w:rsid w:val="00643658"/>
    <w:rsid w:val="006436F0"/>
    <w:rsid w:val="00643A4B"/>
    <w:rsid w:val="00643B2F"/>
    <w:rsid w:val="0064542C"/>
    <w:rsid w:val="00645725"/>
    <w:rsid w:val="00645F3F"/>
    <w:rsid w:val="00646773"/>
    <w:rsid w:val="00646978"/>
    <w:rsid w:val="00646F90"/>
    <w:rsid w:val="00647232"/>
    <w:rsid w:val="0064728E"/>
    <w:rsid w:val="006476DC"/>
    <w:rsid w:val="0064777B"/>
    <w:rsid w:val="0064783C"/>
    <w:rsid w:val="0064787B"/>
    <w:rsid w:val="00647F1D"/>
    <w:rsid w:val="0065037B"/>
    <w:rsid w:val="0065090A"/>
    <w:rsid w:val="006509D3"/>
    <w:rsid w:val="00650CF0"/>
    <w:rsid w:val="00650FD8"/>
    <w:rsid w:val="006510E8"/>
    <w:rsid w:val="00651DDC"/>
    <w:rsid w:val="00652A0F"/>
    <w:rsid w:val="00652B32"/>
    <w:rsid w:val="00654157"/>
    <w:rsid w:val="0065533E"/>
    <w:rsid w:val="00655AA6"/>
    <w:rsid w:val="00656206"/>
    <w:rsid w:val="0065631C"/>
    <w:rsid w:val="0065697A"/>
    <w:rsid w:val="00656C8B"/>
    <w:rsid w:val="00656DAF"/>
    <w:rsid w:val="006572B4"/>
    <w:rsid w:val="006572DB"/>
    <w:rsid w:val="00657493"/>
    <w:rsid w:val="00657679"/>
    <w:rsid w:val="0065775B"/>
    <w:rsid w:val="00657DD6"/>
    <w:rsid w:val="00657F15"/>
    <w:rsid w:val="00657FAB"/>
    <w:rsid w:val="00660487"/>
    <w:rsid w:val="00660DBF"/>
    <w:rsid w:val="00661243"/>
    <w:rsid w:val="006617C6"/>
    <w:rsid w:val="00662995"/>
    <w:rsid w:val="00662B40"/>
    <w:rsid w:val="00663064"/>
    <w:rsid w:val="006634B0"/>
    <w:rsid w:val="00663514"/>
    <w:rsid w:val="00663889"/>
    <w:rsid w:val="00664EB0"/>
    <w:rsid w:val="0066699B"/>
    <w:rsid w:val="00666FD2"/>
    <w:rsid w:val="006677E1"/>
    <w:rsid w:val="00667958"/>
    <w:rsid w:val="00667976"/>
    <w:rsid w:val="00667ECD"/>
    <w:rsid w:val="00667FBE"/>
    <w:rsid w:val="00670B32"/>
    <w:rsid w:val="006711A7"/>
    <w:rsid w:val="006721E3"/>
    <w:rsid w:val="0067308E"/>
    <w:rsid w:val="006737D6"/>
    <w:rsid w:val="00674DCC"/>
    <w:rsid w:val="00675E78"/>
    <w:rsid w:val="00676A4E"/>
    <w:rsid w:val="00676D90"/>
    <w:rsid w:val="00677249"/>
    <w:rsid w:val="0067769D"/>
    <w:rsid w:val="006778F6"/>
    <w:rsid w:val="00677E5C"/>
    <w:rsid w:val="00677EFE"/>
    <w:rsid w:val="0068016F"/>
    <w:rsid w:val="006802E0"/>
    <w:rsid w:val="00680C11"/>
    <w:rsid w:val="00680C32"/>
    <w:rsid w:val="00681121"/>
    <w:rsid w:val="0068176C"/>
    <w:rsid w:val="00681D41"/>
    <w:rsid w:val="00681FCD"/>
    <w:rsid w:val="006820EF"/>
    <w:rsid w:val="00682228"/>
    <w:rsid w:val="00682285"/>
    <w:rsid w:val="0068292C"/>
    <w:rsid w:val="00682D9C"/>
    <w:rsid w:val="006836A1"/>
    <w:rsid w:val="00683B96"/>
    <w:rsid w:val="006848D7"/>
    <w:rsid w:val="00685041"/>
    <w:rsid w:val="00685586"/>
    <w:rsid w:val="00685A8B"/>
    <w:rsid w:val="00686C0F"/>
    <w:rsid w:val="006878BE"/>
    <w:rsid w:val="00690035"/>
    <w:rsid w:val="0069067C"/>
    <w:rsid w:val="00690C74"/>
    <w:rsid w:val="0069102E"/>
    <w:rsid w:val="00691BF7"/>
    <w:rsid w:val="006926DD"/>
    <w:rsid w:val="006931F7"/>
    <w:rsid w:val="006933B9"/>
    <w:rsid w:val="00693C76"/>
    <w:rsid w:val="00693D1C"/>
    <w:rsid w:val="00693ECD"/>
    <w:rsid w:val="00695E7A"/>
    <w:rsid w:val="00696B21"/>
    <w:rsid w:val="00697AEC"/>
    <w:rsid w:val="00697DE3"/>
    <w:rsid w:val="006A00D5"/>
    <w:rsid w:val="006A0B1C"/>
    <w:rsid w:val="006A0C99"/>
    <w:rsid w:val="006A2C61"/>
    <w:rsid w:val="006A3031"/>
    <w:rsid w:val="006A3CA6"/>
    <w:rsid w:val="006A3D49"/>
    <w:rsid w:val="006A43C0"/>
    <w:rsid w:val="006A46D1"/>
    <w:rsid w:val="006A5162"/>
    <w:rsid w:val="006A5352"/>
    <w:rsid w:val="006A5C4B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1DF7"/>
    <w:rsid w:val="006B3990"/>
    <w:rsid w:val="006B4244"/>
    <w:rsid w:val="006B4767"/>
    <w:rsid w:val="006B5B24"/>
    <w:rsid w:val="006B5F8A"/>
    <w:rsid w:val="006B7BA2"/>
    <w:rsid w:val="006C011E"/>
    <w:rsid w:val="006C0479"/>
    <w:rsid w:val="006C25F5"/>
    <w:rsid w:val="006C2D93"/>
    <w:rsid w:val="006C3447"/>
    <w:rsid w:val="006C39F7"/>
    <w:rsid w:val="006C3EDC"/>
    <w:rsid w:val="006C4361"/>
    <w:rsid w:val="006C4407"/>
    <w:rsid w:val="006C44B6"/>
    <w:rsid w:val="006C468B"/>
    <w:rsid w:val="006C4D17"/>
    <w:rsid w:val="006C4F22"/>
    <w:rsid w:val="006C59EC"/>
    <w:rsid w:val="006C69A2"/>
    <w:rsid w:val="006C7199"/>
    <w:rsid w:val="006C7A28"/>
    <w:rsid w:val="006C7AFD"/>
    <w:rsid w:val="006C7D2E"/>
    <w:rsid w:val="006D01ED"/>
    <w:rsid w:val="006D0BF7"/>
    <w:rsid w:val="006D2314"/>
    <w:rsid w:val="006D2358"/>
    <w:rsid w:val="006D259B"/>
    <w:rsid w:val="006D27F5"/>
    <w:rsid w:val="006D2949"/>
    <w:rsid w:val="006D3311"/>
    <w:rsid w:val="006D3C01"/>
    <w:rsid w:val="006D4150"/>
    <w:rsid w:val="006D41BB"/>
    <w:rsid w:val="006D447F"/>
    <w:rsid w:val="006D5369"/>
    <w:rsid w:val="006D57F7"/>
    <w:rsid w:val="006D5951"/>
    <w:rsid w:val="006D5986"/>
    <w:rsid w:val="006D5A75"/>
    <w:rsid w:val="006D5D14"/>
    <w:rsid w:val="006D64D2"/>
    <w:rsid w:val="006D6663"/>
    <w:rsid w:val="006D6D4B"/>
    <w:rsid w:val="006D6E50"/>
    <w:rsid w:val="006D715F"/>
    <w:rsid w:val="006D7B1F"/>
    <w:rsid w:val="006D7EBA"/>
    <w:rsid w:val="006E1115"/>
    <w:rsid w:val="006E1E76"/>
    <w:rsid w:val="006E20B9"/>
    <w:rsid w:val="006E2644"/>
    <w:rsid w:val="006E28BE"/>
    <w:rsid w:val="006E2F86"/>
    <w:rsid w:val="006E303D"/>
    <w:rsid w:val="006E3776"/>
    <w:rsid w:val="006E3EBB"/>
    <w:rsid w:val="006E3F86"/>
    <w:rsid w:val="006E4051"/>
    <w:rsid w:val="006E42FB"/>
    <w:rsid w:val="006E4A1D"/>
    <w:rsid w:val="006E4C27"/>
    <w:rsid w:val="006E4DD8"/>
    <w:rsid w:val="006E769C"/>
    <w:rsid w:val="006E7C04"/>
    <w:rsid w:val="006F0672"/>
    <w:rsid w:val="006F080B"/>
    <w:rsid w:val="006F1924"/>
    <w:rsid w:val="006F1BDD"/>
    <w:rsid w:val="006F2A92"/>
    <w:rsid w:val="006F3067"/>
    <w:rsid w:val="006F3DF7"/>
    <w:rsid w:val="006F4AB5"/>
    <w:rsid w:val="006F5517"/>
    <w:rsid w:val="006F5618"/>
    <w:rsid w:val="006F5E3C"/>
    <w:rsid w:val="006F6609"/>
    <w:rsid w:val="00700680"/>
    <w:rsid w:val="007008F3"/>
    <w:rsid w:val="00700C9C"/>
    <w:rsid w:val="007015FD"/>
    <w:rsid w:val="007019B4"/>
    <w:rsid w:val="00702461"/>
    <w:rsid w:val="007027E8"/>
    <w:rsid w:val="00702EB0"/>
    <w:rsid w:val="007030A8"/>
    <w:rsid w:val="007031BB"/>
    <w:rsid w:val="0070326E"/>
    <w:rsid w:val="0070517A"/>
    <w:rsid w:val="00705E16"/>
    <w:rsid w:val="00706B87"/>
    <w:rsid w:val="00707CAB"/>
    <w:rsid w:val="00707D03"/>
    <w:rsid w:val="00710231"/>
    <w:rsid w:val="007105BA"/>
    <w:rsid w:val="00710A88"/>
    <w:rsid w:val="00710D8E"/>
    <w:rsid w:val="00710FE3"/>
    <w:rsid w:val="007115BD"/>
    <w:rsid w:val="007117AC"/>
    <w:rsid w:val="00711B66"/>
    <w:rsid w:val="00712DE1"/>
    <w:rsid w:val="00713362"/>
    <w:rsid w:val="007139B8"/>
    <w:rsid w:val="00713A72"/>
    <w:rsid w:val="007148E4"/>
    <w:rsid w:val="00714F71"/>
    <w:rsid w:val="00715247"/>
    <w:rsid w:val="007162CB"/>
    <w:rsid w:val="007166AD"/>
    <w:rsid w:val="007179C4"/>
    <w:rsid w:val="00717A44"/>
    <w:rsid w:val="00717CD4"/>
    <w:rsid w:val="007201A6"/>
    <w:rsid w:val="00721116"/>
    <w:rsid w:val="0072119C"/>
    <w:rsid w:val="0072204D"/>
    <w:rsid w:val="00722441"/>
    <w:rsid w:val="007234B7"/>
    <w:rsid w:val="007240AB"/>
    <w:rsid w:val="00724869"/>
    <w:rsid w:val="007248F8"/>
    <w:rsid w:val="00725516"/>
    <w:rsid w:val="007265AD"/>
    <w:rsid w:val="00726733"/>
    <w:rsid w:val="00726E2C"/>
    <w:rsid w:val="007270BD"/>
    <w:rsid w:val="00727368"/>
    <w:rsid w:val="00727660"/>
    <w:rsid w:val="007279E5"/>
    <w:rsid w:val="00727A00"/>
    <w:rsid w:val="00730446"/>
    <w:rsid w:val="0073166A"/>
    <w:rsid w:val="007319B8"/>
    <w:rsid w:val="00731F92"/>
    <w:rsid w:val="00732271"/>
    <w:rsid w:val="007324A0"/>
    <w:rsid w:val="00732CD2"/>
    <w:rsid w:val="0073428A"/>
    <w:rsid w:val="00734403"/>
    <w:rsid w:val="0073471F"/>
    <w:rsid w:val="00734CE9"/>
    <w:rsid w:val="00734DD5"/>
    <w:rsid w:val="0073538B"/>
    <w:rsid w:val="00735974"/>
    <w:rsid w:val="00735D6D"/>
    <w:rsid w:val="00735F66"/>
    <w:rsid w:val="00736018"/>
    <w:rsid w:val="00737022"/>
    <w:rsid w:val="00737DE5"/>
    <w:rsid w:val="007403E4"/>
    <w:rsid w:val="00740931"/>
    <w:rsid w:val="00741D18"/>
    <w:rsid w:val="007426FF"/>
    <w:rsid w:val="00743098"/>
    <w:rsid w:val="00743D1F"/>
    <w:rsid w:val="00743E4A"/>
    <w:rsid w:val="00744775"/>
    <w:rsid w:val="007461BB"/>
    <w:rsid w:val="00746D8F"/>
    <w:rsid w:val="00746E0A"/>
    <w:rsid w:val="00747911"/>
    <w:rsid w:val="00747DCF"/>
    <w:rsid w:val="0075076F"/>
    <w:rsid w:val="0075086A"/>
    <w:rsid w:val="007509C0"/>
    <w:rsid w:val="00750E96"/>
    <w:rsid w:val="00751E78"/>
    <w:rsid w:val="00752846"/>
    <w:rsid w:val="007536EB"/>
    <w:rsid w:val="00753DA1"/>
    <w:rsid w:val="00754177"/>
    <w:rsid w:val="00754E13"/>
    <w:rsid w:val="007552AE"/>
    <w:rsid w:val="007554A2"/>
    <w:rsid w:val="007556F5"/>
    <w:rsid w:val="00756894"/>
    <w:rsid w:val="00756E2D"/>
    <w:rsid w:val="00756E4F"/>
    <w:rsid w:val="0075775C"/>
    <w:rsid w:val="007577FE"/>
    <w:rsid w:val="00760AD8"/>
    <w:rsid w:val="00760C60"/>
    <w:rsid w:val="0076103F"/>
    <w:rsid w:val="007615E2"/>
    <w:rsid w:val="00761A7F"/>
    <w:rsid w:val="00761ACD"/>
    <w:rsid w:val="00762309"/>
    <w:rsid w:val="0076275E"/>
    <w:rsid w:val="007629F9"/>
    <w:rsid w:val="00762C45"/>
    <w:rsid w:val="00762F5A"/>
    <w:rsid w:val="00763341"/>
    <w:rsid w:val="007649A2"/>
    <w:rsid w:val="00764D8F"/>
    <w:rsid w:val="0076520F"/>
    <w:rsid w:val="007656BF"/>
    <w:rsid w:val="00765892"/>
    <w:rsid w:val="00765E83"/>
    <w:rsid w:val="00766966"/>
    <w:rsid w:val="00766B94"/>
    <w:rsid w:val="00766BC5"/>
    <w:rsid w:val="00766F8B"/>
    <w:rsid w:val="00767517"/>
    <w:rsid w:val="0076761C"/>
    <w:rsid w:val="00767642"/>
    <w:rsid w:val="00767898"/>
    <w:rsid w:val="00770345"/>
    <w:rsid w:val="00771226"/>
    <w:rsid w:val="00771579"/>
    <w:rsid w:val="00771F35"/>
    <w:rsid w:val="007721E7"/>
    <w:rsid w:val="007722F6"/>
    <w:rsid w:val="00772447"/>
    <w:rsid w:val="0077290B"/>
    <w:rsid w:val="0077314C"/>
    <w:rsid w:val="007731C7"/>
    <w:rsid w:val="00773239"/>
    <w:rsid w:val="007732BC"/>
    <w:rsid w:val="007739BE"/>
    <w:rsid w:val="00773E0B"/>
    <w:rsid w:val="007741F1"/>
    <w:rsid w:val="00774D6F"/>
    <w:rsid w:val="007752CF"/>
    <w:rsid w:val="007753F6"/>
    <w:rsid w:val="00775A18"/>
    <w:rsid w:val="00775F6C"/>
    <w:rsid w:val="0077634F"/>
    <w:rsid w:val="007774BA"/>
    <w:rsid w:val="007779D7"/>
    <w:rsid w:val="00777C84"/>
    <w:rsid w:val="00777FD5"/>
    <w:rsid w:val="0078016D"/>
    <w:rsid w:val="00780281"/>
    <w:rsid w:val="007807BD"/>
    <w:rsid w:val="00781020"/>
    <w:rsid w:val="0078102B"/>
    <w:rsid w:val="00781153"/>
    <w:rsid w:val="00782204"/>
    <w:rsid w:val="00782DB0"/>
    <w:rsid w:val="00783154"/>
    <w:rsid w:val="0078323B"/>
    <w:rsid w:val="00783569"/>
    <w:rsid w:val="0078387B"/>
    <w:rsid w:val="00783B4D"/>
    <w:rsid w:val="007848F0"/>
    <w:rsid w:val="0078492A"/>
    <w:rsid w:val="00785D83"/>
    <w:rsid w:val="007861DA"/>
    <w:rsid w:val="0078674C"/>
    <w:rsid w:val="00786ADC"/>
    <w:rsid w:val="00790A14"/>
    <w:rsid w:val="00790FCB"/>
    <w:rsid w:val="00791298"/>
    <w:rsid w:val="00791CD5"/>
    <w:rsid w:val="00791D56"/>
    <w:rsid w:val="007929DA"/>
    <w:rsid w:val="00792CA5"/>
    <w:rsid w:val="007934C6"/>
    <w:rsid w:val="00793AB4"/>
    <w:rsid w:val="00793D21"/>
    <w:rsid w:val="0079404B"/>
    <w:rsid w:val="007940CF"/>
    <w:rsid w:val="00794331"/>
    <w:rsid w:val="007944C7"/>
    <w:rsid w:val="00794762"/>
    <w:rsid w:val="00795287"/>
    <w:rsid w:val="00795938"/>
    <w:rsid w:val="0079593C"/>
    <w:rsid w:val="007962D0"/>
    <w:rsid w:val="0079630B"/>
    <w:rsid w:val="00797DE8"/>
    <w:rsid w:val="00797EFE"/>
    <w:rsid w:val="007A061C"/>
    <w:rsid w:val="007A07A4"/>
    <w:rsid w:val="007A0E23"/>
    <w:rsid w:val="007A106A"/>
    <w:rsid w:val="007A13D1"/>
    <w:rsid w:val="007A2653"/>
    <w:rsid w:val="007A29AC"/>
    <w:rsid w:val="007A2B5D"/>
    <w:rsid w:val="007A30C5"/>
    <w:rsid w:val="007A3E47"/>
    <w:rsid w:val="007A41A9"/>
    <w:rsid w:val="007A4521"/>
    <w:rsid w:val="007A506D"/>
    <w:rsid w:val="007A611B"/>
    <w:rsid w:val="007A6D58"/>
    <w:rsid w:val="007B1D5F"/>
    <w:rsid w:val="007B25D2"/>
    <w:rsid w:val="007B2641"/>
    <w:rsid w:val="007B27C7"/>
    <w:rsid w:val="007B2AAB"/>
    <w:rsid w:val="007B2FD3"/>
    <w:rsid w:val="007B309A"/>
    <w:rsid w:val="007B3BE7"/>
    <w:rsid w:val="007B3E1A"/>
    <w:rsid w:val="007B4E65"/>
    <w:rsid w:val="007B59F3"/>
    <w:rsid w:val="007B5FD1"/>
    <w:rsid w:val="007B62C7"/>
    <w:rsid w:val="007B693E"/>
    <w:rsid w:val="007B699D"/>
    <w:rsid w:val="007C0D50"/>
    <w:rsid w:val="007C0D90"/>
    <w:rsid w:val="007C133F"/>
    <w:rsid w:val="007C262A"/>
    <w:rsid w:val="007C2C1E"/>
    <w:rsid w:val="007C334E"/>
    <w:rsid w:val="007C344A"/>
    <w:rsid w:val="007C3B9F"/>
    <w:rsid w:val="007C4FDF"/>
    <w:rsid w:val="007C53CF"/>
    <w:rsid w:val="007C56DE"/>
    <w:rsid w:val="007C5D5B"/>
    <w:rsid w:val="007C5D78"/>
    <w:rsid w:val="007C5FA9"/>
    <w:rsid w:val="007C607B"/>
    <w:rsid w:val="007C686C"/>
    <w:rsid w:val="007C689F"/>
    <w:rsid w:val="007C7420"/>
    <w:rsid w:val="007C79BD"/>
    <w:rsid w:val="007D0149"/>
    <w:rsid w:val="007D0493"/>
    <w:rsid w:val="007D054D"/>
    <w:rsid w:val="007D0566"/>
    <w:rsid w:val="007D0F5B"/>
    <w:rsid w:val="007D2160"/>
    <w:rsid w:val="007D21EC"/>
    <w:rsid w:val="007D21F3"/>
    <w:rsid w:val="007D31EB"/>
    <w:rsid w:val="007D32DA"/>
    <w:rsid w:val="007D34CE"/>
    <w:rsid w:val="007D371E"/>
    <w:rsid w:val="007D3CFE"/>
    <w:rsid w:val="007D3F02"/>
    <w:rsid w:val="007D3F0B"/>
    <w:rsid w:val="007D48AE"/>
    <w:rsid w:val="007D4B40"/>
    <w:rsid w:val="007D4CA5"/>
    <w:rsid w:val="007D4CC0"/>
    <w:rsid w:val="007D520A"/>
    <w:rsid w:val="007D560C"/>
    <w:rsid w:val="007D5778"/>
    <w:rsid w:val="007D6137"/>
    <w:rsid w:val="007D6250"/>
    <w:rsid w:val="007D683F"/>
    <w:rsid w:val="007D70D6"/>
    <w:rsid w:val="007E0A80"/>
    <w:rsid w:val="007E103E"/>
    <w:rsid w:val="007E1640"/>
    <w:rsid w:val="007E1D19"/>
    <w:rsid w:val="007E26CC"/>
    <w:rsid w:val="007E2758"/>
    <w:rsid w:val="007E2E83"/>
    <w:rsid w:val="007E3F5F"/>
    <w:rsid w:val="007E3FB9"/>
    <w:rsid w:val="007E41FA"/>
    <w:rsid w:val="007E4370"/>
    <w:rsid w:val="007E45E2"/>
    <w:rsid w:val="007E4A0A"/>
    <w:rsid w:val="007E52E8"/>
    <w:rsid w:val="007E5A28"/>
    <w:rsid w:val="007E6347"/>
    <w:rsid w:val="007E653D"/>
    <w:rsid w:val="007E7A88"/>
    <w:rsid w:val="007E7B9C"/>
    <w:rsid w:val="007E7D5B"/>
    <w:rsid w:val="007F0E22"/>
    <w:rsid w:val="007F13BE"/>
    <w:rsid w:val="007F17DB"/>
    <w:rsid w:val="007F1D6F"/>
    <w:rsid w:val="007F3629"/>
    <w:rsid w:val="007F3BE5"/>
    <w:rsid w:val="007F3FAD"/>
    <w:rsid w:val="007F4101"/>
    <w:rsid w:val="007F4182"/>
    <w:rsid w:val="007F418F"/>
    <w:rsid w:val="007F6AA6"/>
    <w:rsid w:val="007F717E"/>
    <w:rsid w:val="007F7565"/>
    <w:rsid w:val="007F76EF"/>
    <w:rsid w:val="007F7D96"/>
    <w:rsid w:val="007F7DF2"/>
    <w:rsid w:val="00800C6E"/>
    <w:rsid w:val="008012EF"/>
    <w:rsid w:val="00801FC0"/>
    <w:rsid w:val="008020F4"/>
    <w:rsid w:val="0080214F"/>
    <w:rsid w:val="00802315"/>
    <w:rsid w:val="008028EF"/>
    <w:rsid w:val="00802E9B"/>
    <w:rsid w:val="008033D6"/>
    <w:rsid w:val="00803648"/>
    <w:rsid w:val="00803710"/>
    <w:rsid w:val="00803742"/>
    <w:rsid w:val="008039CC"/>
    <w:rsid w:val="008039E8"/>
    <w:rsid w:val="00804612"/>
    <w:rsid w:val="00804938"/>
    <w:rsid w:val="00804A36"/>
    <w:rsid w:val="00804BDD"/>
    <w:rsid w:val="00804FB3"/>
    <w:rsid w:val="00805038"/>
    <w:rsid w:val="00805372"/>
    <w:rsid w:val="008053E8"/>
    <w:rsid w:val="00805C7F"/>
    <w:rsid w:val="00805FFA"/>
    <w:rsid w:val="008063A5"/>
    <w:rsid w:val="00806752"/>
    <w:rsid w:val="00806EAD"/>
    <w:rsid w:val="00806F16"/>
    <w:rsid w:val="008074AB"/>
    <w:rsid w:val="008076AB"/>
    <w:rsid w:val="008076D3"/>
    <w:rsid w:val="0081044C"/>
    <w:rsid w:val="00810599"/>
    <w:rsid w:val="00810ED5"/>
    <w:rsid w:val="00810F83"/>
    <w:rsid w:val="00811ED0"/>
    <w:rsid w:val="008126B7"/>
    <w:rsid w:val="00812BDA"/>
    <w:rsid w:val="0081320C"/>
    <w:rsid w:val="008137B5"/>
    <w:rsid w:val="008137BA"/>
    <w:rsid w:val="00813970"/>
    <w:rsid w:val="008148B9"/>
    <w:rsid w:val="00814B7C"/>
    <w:rsid w:val="00815A3D"/>
    <w:rsid w:val="00815D9D"/>
    <w:rsid w:val="00816536"/>
    <w:rsid w:val="00816549"/>
    <w:rsid w:val="008168B7"/>
    <w:rsid w:val="00816CE0"/>
    <w:rsid w:val="00820926"/>
    <w:rsid w:val="00820FA7"/>
    <w:rsid w:val="00821582"/>
    <w:rsid w:val="00821678"/>
    <w:rsid w:val="00821A4F"/>
    <w:rsid w:val="008223B2"/>
    <w:rsid w:val="008226BA"/>
    <w:rsid w:val="00823842"/>
    <w:rsid w:val="00823D13"/>
    <w:rsid w:val="00824C06"/>
    <w:rsid w:val="00824E82"/>
    <w:rsid w:val="00825331"/>
    <w:rsid w:val="00825A40"/>
    <w:rsid w:val="00825D64"/>
    <w:rsid w:val="00826543"/>
    <w:rsid w:val="0082679E"/>
    <w:rsid w:val="00826CD2"/>
    <w:rsid w:val="00826E7E"/>
    <w:rsid w:val="008276E1"/>
    <w:rsid w:val="00827CDA"/>
    <w:rsid w:val="0083002C"/>
    <w:rsid w:val="0083063C"/>
    <w:rsid w:val="008307A3"/>
    <w:rsid w:val="00830E7F"/>
    <w:rsid w:val="008324F8"/>
    <w:rsid w:val="00832B0A"/>
    <w:rsid w:val="008331C0"/>
    <w:rsid w:val="008332B7"/>
    <w:rsid w:val="008334EC"/>
    <w:rsid w:val="00833763"/>
    <w:rsid w:val="00833919"/>
    <w:rsid w:val="008342A9"/>
    <w:rsid w:val="00834D81"/>
    <w:rsid w:val="00834FD1"/>
    <w:rsid w:val="0083565A"/>
    <w:rsid w:val="00835E48"/>
    <w:rsid w:val="00836AC7"/>
    <w:rsid w:val="00837307"/>
    <w:rsid w:val="0083794B"/>
    <w:rsid w:val="00837A34"/>
    <w:rsid w:val="00837AF1"/>
    <w:rsid w:val="008402F9"/>
    <w:rsid w:val="0084135B"/>
    <w:rsid w:val="0084135D"/>
    <w:rsid w:val="00841592"/>
    <w:rsid w:val="008416E6"/>
    <w:rsid w:val="00841745"/>
    <w:rsid w:val="00841871"/>
    <w:rsid w:val="00841E3B"/>
    <w:rsid w:val="0084240C"/>
    <w:rsid w:val="00842F34"/>
    <w:rsid w:val="00843844"/>
    <w:rsid w:val="00843E35"/>
    <w:rsid w:val="00844CF7"/>
    <w:rsid w:val="00844D5F"/>
    <w:rsid w:val="00844FB9"/>
    <w:rsid w:val="00844FEE"/>
    <w:rsid w:val="0084534A"/>
    <w:rsid w:val="008453D1"/>
    <w:rsid w:val="00845BBD"/>
    <w:rsid w:val="00846D6E"/>
    <w:rsid w:val="0084743A"/>
    <w:rsid w:val="00847DCD"/>
    <w:rsid w:val="00847EF6"/>
    <w:rsid w:val="00847F4B"/>
    <w:rsid w:val="008504EB"/>
    <w:rsid w:val="0085100A"/>
    <w:rsid w:val="008516B9"/>
    <w:rsid w:val="00851EDA"/>
    <w:rsid w:val="00851F00"/>
    <w:rsid w:val="00851F10"/>
    <w:rsid w:val="00852702"/>
    <w:rsid w:val="00852A74"/>
    <w:rsid w:val="00852EA0"/>
    <w:rsid w:val="008531A6"/>
    <w:rsid w:val="00853442"/>
    <w:rsid w:val="0085374B"/>
    <w:rsid w:val="0085406F"/>
    <w:rsid w:val="00854791"/>
    <w:rsid w:val="00854834"/>
    <w:rsid w:val="00854DB3"/>
    <w:rsid w:val="008557A3"/>
    <w:rsid w:val="008561E9"/>
    <w:rsid w:val="0085664E"/>
    <w:rsid w:val="00856798"/>
    <w:rsid w:val="00856985"/>
    <w:rsid w:val="00856F43"/>
    <w:rsid w:val="0085764F"/>
    <w:rsid w:val="00857B09"/>
    <w:rsid w:val="00860181"/>
    <w:rsid w:val="00860A83"/>
    <w:rsid w:val="008611BB"/>
    <w:rsid w:val="008619AF"/>
    <w:rsid w:val="00861BD0"/>
    <w:rsid w:val="00862549"/>
    <w:rsid w:val="0086280E"/>
    <w:rsid w:val="00862935"/>
    <w:rsid w:val="00862AEC"/>
    <w:rsid w:val="00862DD4"/>
    <w:rsid w:val="008632DF"/>
    <w:rsid w:val="008637FB"/>
    <w:rsid w:val="00863F65"/>
    <w:rsid w:val="008644D6"/>
    <w:rsid w:val="0086459F"/>
    <w:rsid w:val="00864C53"/>
    <w:rsid w:val="00864D97"/>
    <w:rsid w:val="00865049"/>
    <w:rsid w:val="008659CD"/>
    <w:rsid w:val="00865F1D"/>
    <w:rsid w:val="008660A5"/>
    <w:rsid w:val="00866176"/>
    <w:rsid w:val="00866582"/>
    <w:rsid w:val="00866632"/>
    <w:rsid w:val="008701D0"/>
    <w:rsid w:val="00870CF2"/>
    <w:rsid w:val="008717BE"/>
    <w:rsid w:val="0087220C"/>
    <w:rsid w:val="0087279C"/>
    <w:rsid w:val="00872C19"/>
    <w:rsid w:val="00872EEF"/>
    <w:rsid w:val="008737D3"/>
    <w:rsid w:val="008745D1"/>
    <w:rsid w:val="008749DA"/>
    <w:rsid w:val="00874A25"/>
    <w:rsid w:val="00874B81"/>
    <w:rsid w:val="00874EC4"/>
    <w:rsid w:val="0087635A"/>
    <w:rsid w:val="0087714B"/>
    <w:rsid w:val="00877F66"/>
    <w:rsid w:val="008802E5"/>
    <w:rsid w:val="00881D87"/>
    <w:rsid w:val="008822F3"/>
    <w:rsid w:val="00882502"/>
    <w:rsid w:val="00882730"/>
    <w:rsid w:val="00883E56"/>
    <w:rsid w:val="00884E81"/>
    <w:rsid w:val="008850B1"/>
    <w:rsid w:val="00885AB6"/>
    <w:rsid w:val="0088609C"/>
    <w:rsid w:val="008862E9"/>
    <w:rsid w:val="0088640A"/>
    <w:rsid w:val="008865BC"/>
    <w:rsid w:val="00886A55"/>
    <w:rsid w:val="00887140"/>
    <w:rsid w:val="00887486"/>
    <w:rsid w:val="0088792B"/>
    <w:rsid w:val="00887A9B"/>
    <w:rsid w:val="0089037E"/>
    <w:rsid w:val="008909D8"/>
    <w:rsid w:val="00891620"/>
    <w:rsid w:val="0089166D"/>
    <w:rsid w:val="008919A8"/>
    <w:rsid w:val="008922E9"/>
    <w:rsid w:val="00892B4C"/>
    <w:rsid w:val="0089422C"/>
    <w:rsid w:val="00894C24"/>
    <w:rsid w:val="00894F66"/>
    <w:rsid w:val="00895BA3"/>
    <w:rsid w:val="00896622"/>
    <w:rsid w:val="008968B2"/>
    <w:rsid w:val="00896BFD"/>
    <w:rsid w:val="00897D1D"/>
    <w:rsid w:val="008A00B2"/>
    <w:rsid w:val="008A0B63"/>
    <w:rsid w:val="008A0E44"/>
    <w:rsid w:val="008A15B0"/>
    <w:rsid w:val="008A172B"/>
    <w:rsid w:val="008A19D9"/>
    <w:rsid w:val="008A1B62"/>
    <w:rsid w:val="008A2629"/>
    <w:rsid w:val="008A296D"/>
    <w:rsid w:val="008A2E37"/>
    <w:rsid w:val="008A376E"/>
    <w:rsid w:val="008A3860"/>
    <w:rsid w:val="008A3CFA"/>
    <w:rsid w:val="008A3D3F"/>
    <w:rsid w:val="008A46FE"/>
    <w:rsid w:val="008A4E0E"/>
    <w:rsid w:val="008A4E3A"/>
    <w:rsid w:val="008A538B"/>
    <w:rsid w:val="008A5B8C"/>
    <w:rsid w:val="008A5BFC"/>
    <w:rsid w:val="008A5F07"/>
    <w:rsid w:val="008A641C"/>
    <w:rsid w:val="008A7C08"/>
    <w:rsid w:val="008B02F2"/>
    <w:rsid w:val="008B03DE"/>
    <w:rsid w:val="008B04C0"/>
    <w:rsid w:val="008B084A"/>
    <w:rsid w:val="008B09EB"/>
    <w:rsid w:val="008B0C08"/>
    <w:rsid w:val="008B0C7A"/>
    <w:rsid w:val="008B1C16"/>
    <w:rsid w:val="008B1E6A"/>
    <w:rsid w:val="008B2051"/>
    <w:rsid w:val="008B2569"/>
    <w:rsid w:val="008B2B74"/>
    <w:rsid w:val="008B2E1B"/>
    <w:rsid w:val="008B39FB"/>
    <w:rsid w:val="008B495C"/>
    <w:rsid w:val="008B569C"/>
    <w:rsid w:val="008B5D43"/>
    <w:rsid w:val="008B605F"/>
    <w:rsid w:val="008B6831"/>
    <w:rsid w:val="008B68D0"/>
    <w:rsid w:val="008B6A5B"/>
    <w:rsid w:val="008B6C22"/>
    <w:rsid w:val="008B74F9"/>
    <w:rsid w:val="008B7C5D"/>
    <w:rsid w:val="008B7D8F"/>
    <w:rsid w:val="008C008B"/>
    <w:rsid w:val="008C0590"/>
    <w:rsid w:val="008C099C"/>
    <w:rsid w:val="008C1619"/>
    <w:rsid w:val="008C1E09"/>
    <w:rsid w:val="008C1F94"/>
    <w:rsid w:val="008C1FFF"/>
    <w:rsid w:val="008C2091"/>
    <w:rsid w:val="008C23B3"/>
    <w:rsid w:val="008C2F4E"/>
    <w:rsid w:val="008C3A96"/>
    <w:rsid w:val="008C3DE5"/>
    <w:rsid w:val="008C43CE"/>
    <w:rsid w:val="008C67E9"/>
    <w:rsid w:val="008C708E"/>
    <w:rsid w:val="008D0BD3"/>
    <w:rsid w:val="008D1538"/>
    <w:rsid w:val="008D178D"/>
    <w:rsid w:val="008D1921"/>
    <w:rsid w:val="008D1983"/>
    <w:rsid w:val="008D217E"/>
    <w:rsid w:val="008D24A1"/>
    <w:rsid w:val="008D33AD"/>
    <w:rsid w:val="008D39C2"/>
    <w:rsid w:val="008D3A86"/>
    <w:rsid w:val="008D3ECF"/>
    <w:rsid w:val="008D439F"/>
    <w:rsid w:val="008D48B0"/>
    <w:rsid w:val="008D5742"/>
    <w:rsid w:val="008D7966"/>
    <w:rsid w:val="008E09B5"/>
    <w:rsid w:val="008E15EB"/>
    <w:rsid w:val="008E1A5F"/>
    <w:rsid w:val="008E1ED1"/>
    <w:rsid w:val="008E3FC8"/>
    <w:rsid w:val="008E4C69"/>
    <w:rsid w:val="008E531D"/>
    <w:rsid w:val="008E5446"/>
    <w:rsid w:val="008E57B3"/>
    <w:rsid w:val="008E6838"/>
    <w:rsid w:val="008E6B76"/>
    <w:rsid w:val="008E6D64"/>
    <w:rsid w:val="008E6DD1"/>
    <w:rsid w:val="008E7AFE"/>
    <w:rsid w:val="008F02F0"/>
    <w:rsid w:val="008F084F"/>
    <w:rsid w:val="008F1230"/>
    <w:rsid w:val="008F1CE0"/>
    <w:rsid w:val="008F2644"/>
    <w:rsid w:val="008F279A"/>
    <w:rsid w:val="008F2A01"/>
    <w:rsid w:val="008F2B7E"/>
    <w:rsid w:val="008F3EE1"/>
    <w:rsid w:val="008F437B"/>
    <w:rsid w:val="008F4E07"/>
    <w:rsid w:val="008F59DB"/>
    <w:rsid w:val="008F6428"/>
    <w:rsid w:val="008F6A6A"/>
    <w:rsid w:val="008F7432"/>
    <w:rsid w:val="00900511"/>
    <w:rsid w:val="0090082C"/>
    <w:rsid w:val="00900EDB"/>
    <w:rsid w:val="00901021"/>
    <w:rsid w:val="009012B7"/>
    <w:rsid w:val="00901789"/>
    <w:rsid w:val="00901FCC"/>
    <w:rsid w:val="009025D4"/>
    <w:rsid w:val="00902A0A"/>
    <w:rsid w:val="0090320A"/>
    <w:rsid w:val="00903427"/>
    <w:rsid w:val="00903E7E"/>
    <w:rsid w:val="00903FC4"/>
    <w:rsid w:val="00904064"/>
    <w:rsid w:val="0090437F"/>
    <w:rsid w:val="00905A6F"/>
    <w:rsid w:val="00905BF6"/>
    <w:rsid w:val="0090636C"/>
    <w:rsid w:val="009063A6"/>
    <w:rsid w:val="0090680D"/>
    <w:rsid w:val="00906EBF"/>
    <w:rsid w:val="00907C85"/>
    <w:rsid w:val="00910CD4"/>
    <w:rsid w:val="00910E2A"/>
    <w:rsid w:val="00910F23"/>
    <w:rsid w:val="00910FF9"/>
    <w:rsid w:val="0091207D"/>
    <w:rsid w:val="00912D74"/>
    <w:rsid w:val="009131D3"/>
    <w:rsid w:val="00913DAE"/>
    <w:rsid w:val="00914255"/>
    <w:rsid w:val="00914542"/>
    <w:rsid w:val="009148FB"/>
    <w:rsid w:val="00914ABA"/>
    <w:rsid w:val="00914B08"/>
    <w:rsid w:val="00914FEB"/>
    <w:rsid w:val="00915774"/>
    <w:rsid w:val="00915E28"/>
    <w:rsid w:val="009163F5"/>
    <w:rsid w:val="00917024"/>
    <w:rsid w:val="009170EC"/>
    <w:rsid w:val="00920925"/>
    <w:rsid w:val="009209E6"/>
    <w:rsid w:val="009210C8"/>
    <w:rsid w:val="00921572"/>
    <w:rsid w:val="009218C5"/>
    <w:rsid w:val="00921F65"/>
    <w:rsid w:val="00921F91"/>
    <w:rsid w:val="00922086"/>
    <w:rsid w:val="00922476"/>
    <w:rsid w:val="00922B5A"/>
    <w:rsid w:val="0092367B"/>
    <w:rsid w:val="009239DC"/>
    <w:rsid w:val="00923F77"/>
    <w:rsid w:val="0092467B"/>
    <w:rsid w:val="009247E1"/>
    <w:rsid w:val="00925A86"/>
    <w:rsid w:val="009263BC"/>
    <w:rsid w:val="00926AB5"/>
    <w:rsid w:val="00926C08"/>
    <w:rsid w:val="00926F91"/>
    <w:rsid w:val="00927492"/>
    <w:rsid w:val="00927AA5"/>
    <w:rsid w:val="00927ADC"/>
    <w:rsid w:val="0093007D"/>
    <w:rsid w:val="009300B0"/>
    <w:rsid w:val="00930694"/>
    <w:rsid w:val="00930F8F"/>
    <w:rsid w:val="0093159E"/>
    <w:rsid w:val="0093167E"/>
    <w:rsid w:val="00931AFF"/>
    <w:rsid w:val="00931BF2"/>
    <w:rsid w:val="00932A72"/>
    <w:rsid w:val="00932E1B"/>
    <w:rsid w:val="009330F2"/>
    <w:rsid w:val="009333B9"/>
    <w:rsid w:val="00933E02"/>
    <w:rsid w:val="00934105"/>
    <w:rsid w:val="009344B4"/>
    <w:rsid w:val="00934A65"/>
    <w:rsid w:val="00934DF2"/>
    <w:rsid w:val="009357F1"/>
    <w:rsid w:val="00935BFE"/>
    <w:rsid w:val="009367D5"/>
    <w:rsid w:val="00937A2F"/>
    <w:rsid w:val="00937A4C"/>
    <w:rsid w:val="00942585"/>
    <w:rsid w:val="00942A85"/>
    <w:rsid w:val="00943346"/>
    <w:rsid w:val="009436FD"/>
    <w:rsid w:val="00943823"/>
    <w:rsid w:val="0094436D"/>
    <w:rsid w:val="0094533C"/>
    <w:rsid w:val="0094553D"/>
    <w:rsid w:val="009457FD"/>
    <w:rsid w:val="00945F2A"/>
    <w:rsid w:val="0094605F"/>
    <w:rsid w:val="0094611B"/>
    <w:rsid w:val="00946348"/>
    <w:rsid w:val="00946601"/>
    <w:rsid w:val="00946C33"/>
    <w:rsid w:val="009475A3"/>
    <w:rsid w:val="00947C87"/>
    <w:rsid w:val="00950063"/>
    <w:rsid w:val="00951684"/>
    <w:rsid w:val="00951981"/>
    <w:rsid w:val="00952DB0"/>
    <w:rsid w:val="00953D74"/>
    <w:rsid w:val="009546CA"/>
    <w:rsid w:val="00954A14"/>
    <w:rsid w:val="009555F8"/>
    <w:rsid w:val="00956281"/>
    <w:rsid w:val="0095739F"/>
    <w:rsid w:val="00962705"/>
    <w:rsid w:val="00962719"/>
    <w:rsid w:val="009633F1"/>
    <w:rsid w:val="009638A1"/>
    <w:rsid w:val="009638D2"/>
    <w:rsid w:val="00964647"/>
    <w:rsid w:val="00964C68"/>
    <w:rsid w:val="00964DB4"/>
    <w:rsid w:val="009653BA"/>
    <w:rsid w:val="00965CD1"/>
    <w:rsid w:val="00965D37"/>
    <w:rsid w:val="00965D74"/>
    <w:rsid w:val="00966915"/>
    <w:rsid w:val="009669B0"/>
    <w:rsid w:val="00966ABF"/>
    <w:rsid w:val="00967820"/>
    <w:rsid w:val="00967AEC"/>
    <w:rsid w:val="009700F4"/>
    <w:rsid w:val="00971585"/>
    <w:rsid w:val="009722BC"/>
    <w:rsid w:val="0097270D"/>
    <w:rsid w:val="0097338B"/>
    <w:rsid w:val="0097349B"/>
    <w:rsid w:val="009735A1"/>
    <w:rsid w:val="0097413B"/>
    <w:rsid w:val="0097418D"/>
    <w:rsid w:val="009741FD"/>
    <w:rsid w:val="00974370"/>
    <w:rsid w:val="00974A20"/>
    <w:rsid w:val="00974B4F"/>
    <w:rsid w:val="0097528E"/>
    <w:rsid w:val="009752A8"/>
    <w:rsid w:val="009755AF"/>
    <w:rsid w:val="00975B4F"/>
    <w:rsid w:val="00976D92"/>
    <w:rsid w:val="0097706B"/>
    <w:rsid w:val="0097798F"/>
    <w:rsid w:val="00981698"/>
    <w:rsid w:val="0098183D"/>
    <w:rsid w:val="00981C98"/>
    <w:rsid w:val="00981FD6"/>
    <w:rsid w:val="0098217F"/>
    <w:rsid w:val="009828D9"/>
    <w:rsid w:val="00982A51"/>
    <w:rsid w:val="00983855"/>
    <w:rsid w:val="009843CB"/>
    <w:rsid w:val="00984C94"/>
    <w:rsid w:val="009851A6"/>
    <w:rsid w:val="009853A2"/>
    <w:rsid w:val="009868BE"/>
    <w:rsid w:val="00986B5C"/>
    <w:rsid w:val="00986F2C"/>
    <w:rsid w:val="009872C7"/>
    <w:rsid w:val="00987696"/>
    <w:rsid w:val="009903B4"/>
    <w:rsid w:val="00990F3A"/>
    <w:rsid w:val="00990F6D"/>
    <w:rsid w:val="00991012"/>
    <w:rsid w:val="00991382"/>
    <w:rsid w:val="0099155D"/>
    <w:rsid w:val="00991C25"/>
    <w:rsid w:val="00991C43"/>
    <w:rsid w:val="0099242A"/>
    <w:rsid w:val="00993320"/>
    <w:rsid w:val="009933F6"/>
    <w:rsid w:val="00993C57"/>
    <w:rsid w:val="009941E4"/>
    <w:rsid w:val="009947EE"/>
    <w:rsid w:val="009953F0"/>
    <w:rsid w:val="00995592"/>
    <w:rsid w:val="0099599D"/>
    <w:rsid w:val="00995EA3"/>
    <w:rsid w:val="0099627C"/>
    <w:rsid w:val="009A053F"/>
    <w:rsid w:val="009A0BCF"/>
    <w:rsid w:val="009A152C"/>
    <w:rsid w:val="009A1647"/>
    <w:rsid w:val="009A1B2B"/>
    <w:rsid w:val="009A1B72"/>
    <w:rsid w:val="009A25D7"/>
    <w:rsid w:val="009A2ACB"/>
    <w:rsid w:val="009A3727"/>
    <w:rsid w:val="009A38AC"/>
    <w:rsid w:val="009A3BF7"/>
    <w:rsid w:val="009A3DA3"/>
    <w:rsid w:val="009A4598"/>
    <w:rsid w:val="009A4769"/>
    <w:rsid w:val="009A4886"/>
    <w:rsid w:val="009A4ECF"/>
    <w:rsid w:val="009A5837"/>
    <w:rsid w:val="009A595B"/>
    <w:rsid w:val="009A65BD"/>
    <w:rsid w:val="009A6F30"/>
    <w:rsid w:val="009A75A3"/>
    <w:rsid w:val="009A7AD2"/>
    <w:rsid w:val="009A7D18"/>
    <w:rsid w:val="009A7DB2"/>
    <w:rsid w:val="009A7EBA"/>
    <w:rsid w:val="009B0048"/>
    <w:rsid w:val="009B07DE"/>
    <w:rsid w:val="009B0B5E"/>
    <w:rsid w:val="009B0F10"/>
    <w:rsid w:val="009B18BE"/>
    <w:rsid w:val="009B1E9D"/>
    <w:rsid w:val="009B2452"/>
    <w:rsid w:val="009B3E05"/>
    <w:rsid w:val="009B593D"/>
    <w:rsid w:val="009B5AD7"/>
    <w:rsid w:val="009B5F76"/>
    <w:rsid w:val="009B70E1"/>
    <w:rsid w:val="009B76CA"/>
    <w:rsid w:val="009C08D3"/>
    <w:rsid w:val="009C0F1F"/>
    <w:rsid w:val="009C1C1F"/>
    <w:rsid w:val="009C1E8C"/>
    <w:rsid w:val="009C2946"/>
    <w:rsid w:val="009C2DDF"/>
    <w:rsid w:val="009C53C5"/>
    <w:rsid w:val="009C5B98"/>
    <w:rsid w:val="009C63DC"/>
    <w:rsid w:val="009C70B3"/>
    <w:rsid w:val="009C7AC4"/>
    <w:rsid w:val="009C7ECD"/>
    <w:rsid w:val="009D085D"/>
    <w:rsid w:val="009D0F63"/>
    <w:rsid w:val="009D3FCC"/>
    <w:rsid w:val="009D4139"/>
    <w:rsid w:val="009D4339"/>
    <w:rsid w:val="009D43C2"/>
    <w:rsid w:val="009D4D9F"/>
    <w:rsid w:val="009D5265"/>
    <w:rsid w:val="009D5599"/>
    <w:rsid w:val="009D5AC4"/>
    <w:rsid w:val="009D5F59"/>
    <w:rsid w:val="009D6023"/>
    <w:rsid w:val="009D60E6"/>
    <w:rsid w:val="009D6F36"/>
    <w:rsid w:val="009D7A8D"/>
    <w:rsid w:val="009E06D8"/>
    <w:rsid w:val="009E0FC7"/>
    <w:rsid w:val="009E11AD"/>
    <w:rsid w:val="009E143F"/>
    <w:rsid w:val="009E2355"/>
    <w:rsid w:val="009E26B7"/>
    <w:rsid w:val="009E3085"/>
    <w:rsid w:val="009E33EF"/>
    <w:rsid w:val="009E408C"/>
    <w:rsid w:val="009E429A"/>
    <w:rsid w:val="009E44B9"/>
    <w:rsid w:val="009E4A43"/>
    <w:rsid w:val="009E4DB9"/>
    <w:rsid w:val="009E5B72"/>
    <w:rsid w:val="009E5C19"/>
    <w:rsid w:val="009E5D43"/>
    <w:rsid w:val="009E6D90"/>
    <w:rsid w:val="009E7512"/>
    <w:rsid w:val="009F00AA"/>
    <w:rsid w:val="009F0CE4"/>
    <w:rsid w:val="009F14BC"/>
    <w:rsid w:val="009F1C57"/>
    <w:rsid w:val="009F1D52"/>
    <w:rsid w:val="009F3B18"/>
    <w:rsid w:val="009F3CDB"/>
    <w:rsid w:val="009F3E0B"/>
    <w:rsid w:val="009F4118"/>
    <w:rsid w:val="009F52AC"/>
    <w:rsid w:val="009F53AB"/>
    <w:rsid w:val="009F53D5"/>
    <w:rsid w:val="009F5724"/>
    <w:rsid w:val="009F5AD8"/>
    <w:rsid w:val="009F7077"/>
    <w:rsid w:val="009F7BC6"/>
    <w:rsid w:val="00A00257"/>
    <w:rsid w:val="00A00B4D"/>
    <w:rsid w:val="00A011BC"/>
    <w:rsid w:val="00A01E9A"/>
    <w:rsid w:val="00A0275A"/>
    <w:rsid w:val="00A02C7B"/>
    <w:rsid w:val="00A0337F"/>
    <w:rsid w:val="00A033ED"/>
    <w:rsid w:val="00A03A35"/>
    <w:rsid w:val="00A0416E"/>
    <w:rsid w:val="00A04629"/>
    <w:rsid w:val="00A04863"/>
    <w:rsid w:val="00A04CA3"/>
    <w:rsid w:val="00A04D7D"/>
    <w:rsid w:val="00A04F80"/>
    <w:rsid w:val="00A05506"/>
    <w:rsid w:val="00A05D42"/>
    <w:rsid w:val="00A060F7"/>
    <w:rsid w:val="00A103BD"/>
    <w:rsid w:val="00A11169"/>
    <w:rsid w:val="00A11F3B"/>
    <w:rsid w:val="00A12886"/>
    <w:rsid w:val="00A129F4"/>
    <w:rsid w:val="00A137F9"/>
    <w:rsid w:val="00A14140"/>
    <w:rsid w:val="00A149BF"/>
    <w:rsid w:val="00A14A44"/>
    <w:rsid w:val="00A155E3"/>
    <w:rsid w:val="00A157C2"/>
    <w:rsid w:val="00A15A7C"/>
    <w:rsid w:val="00A15C9F"/>
    <w:rsid w:val="00A16044"/>
    <w:rsid w:val="00A16280"/>
    <w:rsid w:val="00A16B8C"/>
    <w:rsid w:val="00A1737C"/>
    <w:rsid w:val="00A1791C"/>
    <w:rsid w:val="00A20936"/>
    <w:rsid w:val="00A20C7B"/>
    <w:rsid w:val="00A20FCA"/>
    <w:rsid w:val="00A21A1A"/>
    <w:rsid w:val="00A21F91"/>
    <w:rsid w:val="00A2207B"/>
    <w:rsid w:val="00A22455"/>
    <w:rsid w:val="00A22638"/>
    <w:rsid w:val="00A22928"/>
    <w:rsid w:val="00A237B0"/>
    <w:rsid w:val="00A248F4"/>
    <w:rsid w:val="00A24A4A"/>
    <w:rsid w:val="00A24ABC"/>
    <w:rsid w:val="00A24CFA"/>
    <w:rsid w:val="00A2507E"/>
    <w:rsid w:val="00A30212"/>
    <w:rsid w:val="00A30C7E"/>
    <w:rsid w:val="00A32019"/>
    <w:rsid w:val="00A3350E"/>
    <w:rsid w:val="00A339A6"/>
    <w:rsid w:val="00A33D32"/>
    <w:rsid w:val="00A3421D"/>
    <w:rsid w:val="00A347E1"/>
    <w:rsid w:val="00A34B03"/>
    <w:rsid w:val="00A35132"/>
    <w:rsid w:val="00A3524A"/>
    <w:rsid w:val="00A3525D"/>
    <w:rsid w:val="00A356A2"/>
    <w:rsid w:val="00A35742"/>
    <w:rsid w:val="00A362B7"/>
    <w:rsid w:val="00A367AE"/>
    <w:rsid w:val="00A40475"/>
    <w:rsid w:val="00A40A4F"/>
    <w:rsid w:val="00A40BDC"/>
    <w:rsid w:val="00A40F05"/>
    <w:rsid w:val="00A41105"/>
    <w:rsid w:val="00A4139D"/>
    <w:rsid w:val="00A415EE"/>
    <w:rsid w:val="00A41D5A"/>
    <w:rsid w:val="00A41DCC"/>
    <w:rsid w:val="00A42A13"/>
    <w:rsid w:val="00A42DF5"/>
    <w:rsid w:val="00A439B1"/>
    <w:rsid w:val="00A43AB6"/>
    <w:rsid w:val="00A43B31"/>
    <w:rsid w:val="00A43C53"/>
    <w:rsid w:val="00A43EEC"/>
    <w:rsid w:val="00A43F99"/>
    <w:rsid w:val="00A44900"/>
    <w:rsid w:val="00A44BF1"/>
    <w:rsid w:val="00A4566A"/>
    <w:rsid w:val="00A45F0F"/>
    <w:rsid w:val="00A45FF1"/>
    <w:rsid w:val="00A46163"/>
    <w:rsid w:val="00A4632B"/>
    <w:rsid w:val="00A47D06"/>
    <w:rsid w:val="00A47F63"/>
    <w:rsid w:val="00A5056A"/>
    <w:rsid w:val="00A50BEC"/>
    <w:rsid w:val="00A51867"/>
    <w:rsid w:val="00A519FD"/>
    <w:rsid w:val="00A51E97"/>
    <w:rsid w:val="00A5219B"/>
    <w:rsid w:val="00A528B8"/>
    <w:rsid w:val="00A52ACC"/>
    <w:rsid w:val="00A53175"/>
    <w:rsid w:val="00A53766"/>
    <w:rsid w:val="00A53C30"/>
    <w:rsid w:val="00A53E3E"/>
    <w:rsid w:val="00A544A3"/>
    <w:rsid w:val="00A55041"/>
    <w:rsid w:val="00A55669"/>
    <w:rsid w:val="00A5585C"/>
    <w:rsid w:val="00A569B3"/>
    <w:rsid w:val="00A56B82"/>
    <w:rsid w:val="00A57390"/>
    <w:rsid w:val="00A5761E"/>
    <w:rsid w:val="00A608A6"/>
    <w:rsid w:val="00A6131C"/>
    <w:rsid w:val="00A61725"/>
    <w:rsid w:val="00A62048"/>
    <w:rsid w:val="00A621DF"/>
    <w:rsid w:val="00A626AD"/>
    <w:rsid w:val="00A63009"/>
    <w:rsid w:val="00A6338E"/>
    <w:rsid w:val="00A6482D"/>
    <w:rsid w:val="00A64B3B"/>
    <w:rsid w:val="00A64E6F"/>
    <w:rsid w:val="00A65B46"/>
    <w:rsid w:val="00A66153"/>
    <w:rsid w:val="00A67316"/>
    <w:rsid w:val="00A702CB"/>
    <w:rsid w:val="00A72D1B"/>
    <w:rsid w:val="00A7392C"/>
    <w:rsid w:val="00A73FFC"/>
    <w:rsid w:val="00A74045"/>
    <w:rsid w:val="00A7480A"/>
    <w:rsid w:val="00A751D1"/>
    <w:rsid w:val="00A75525"/>
    <w:rsid w:val="00A75710"/>
    <w:rsid w:val="00A759CC"/>
    <w:rsid w:val="00A760A3"/>
    <w:rsid w:val="00A7619E"/>
    <w:rsid w:val="00A77261"/>
    <w:rsid w:val="00A77E8F"/>
    <w:rsid w:val="00A77EB2"/>
    <w:rsid w:val="00A804C9"/>
    <w:rsid w:val="00A80A64"/>
    <w:rsid w:val="00A81BFE"/>
    <w:rsid w:val="00A8232C"/>
    <w:rsid w:val="00A824D0"/>
    <w:rsid w:val="00A827CF"/>
    <w:rsid w:val="00A827D7"/>
    <w:rsid w:val="00A82982"/>
    <w:rsid w:val="00A83851"/>
    <w:rsid w:val="00A843F8"/>
    <w:rsid w:val="00A8457A"/>
    <w:rsid w:val="00A84B79"/>
    <w:rsid w:val="00A84F15"/>
    <w:rsid w:val="00A8525E"/>
    <w:rsid w:val="00A853E9"/>
    <w:rsid w:val="00A8592E"/>
    <w:rsid w:val="00A85CB6"/>
    <w:rsid w:val="00A86523"/>
    <w:rsid w:val="00A8658E"/>
    <w:rsid w:val="00A8665A"/>
    <w:rsid w:val="00A86793"/>
    <w:rsid w:val="00A870C1"/>
    <w:rsid w:val="00A87D32"/>
    <w:rsid w:val="00A87DF2"/>
    <w:rsid w:val="00A87F62"/>
    <w:rsid w:val="00A90990"/>
    <w:rsid w:val="00A9107E"/>
    <w:rsid w:val="00A91844"/>
    <w:rsid w:val="00A92580"/>
    <w:rsid w:val="00A92B62"/>
    <w:rsid w:val="00A92F51"/>
    <w:rsid w:val="00A93617"/>
    <w:rsid w:val="00A93C98"/>
    <w:rsid w:val="00A95844"/>
    <w:rsid w:val="00A95D98"/>
    <w:rsid w:val="00A971CD"/>
    <w:rsid w:val="00A9793D"/>
    <w:rsid w:val="00A97E24"/>
    <w:rsid w:val="00AA02BB"/>
    <w:rsid w:val="00AA0356"/>
    <w:rsid w:val="00AA036D"/>
    <w:rsid w:val="00AA09CA"/>
    <w:rsid w:val="00AA15EB"/>
    <w:rsid w:val="00AA1AB2"/>
    <w:rsid w:val="00AA2387"/>
    <w:rsid w:val="00AA2628"/>
    <w:rsid w:val="00AA2654"/>
    <w:rsid w:val="00AA30F1"/>
    <w:rsid w:val="00AA3348"/>
    <w:rsid w:val="00AA35A7"/>
    <w:rsid w:val="00AA38CD"/>
    <w:rsid w:val="00AA3F5F"/>
    <w:rsid w:val="00AA3FDB"/>
    <w:rsid w:val="00AA478E"/>
    <w:rsid w:val="00AA4DB2"/>
    <w:rsid w:val="00AA4ED3"/>
    <w:rsid w:val="00AA5075"/>
    <w:rsid w:val="00AA55F6"/>
    <w:rsid w:val="00AA623C"/>
    <w:rsid w:val="00AA6714"/>
    <w:rsid w:val="00AA6CDA"/>
    <w:rsid w:val="00AA6DD9"/>
    <w:rsid w:val="00AA714D"/>
    <w:rsid w:val="00AA73BF"/>
    <w:rsid w:val="00AA742B"/>
    <w:rsid w:val="00AA7C12"/>
    <w:rsid w:val="00AA7CE1"/>
    <w:rsid w:val="00AA7E82"/>
    <w:rsid w:val="00AA7F43"/>
    <w:rsid w:val="00AB0D34"/>
    <w:rsid w:val="00AB14E8"/>
    <w:rsid w:val="00AB1941"/>
    <w:rsid w:val="00AB1B50"/>
    <w:rsid w:val="00AB2286"/>
    <w:rsid w:val="00AB2338"/>
    <w:rsid w:val="00AB2F10"/>
    <w:rsid w:val="00AB2F5B"/>
    <w:rsid w:val="00AB3763"/>
    <w:rsid w:val="00AB4848"/>
    <w:rsid w:val="00AB58EB"/>
    <w:rsid w:val="00AB5A47"/>
    <w:rsid w:val="00AB6393"/>
    <w:rsid w:val="00AB66DD"/>
    <w:rsid w:val="00AB6771"/>
    <w:rsid w:val="00AB6AA9"/>
    <w:rsid w:val="00AB7194"/>
    <w:rsid w:val="00AB7A40"/>
    <w:rsid w:val="00AB7A52"/>
    <w:rsid w:val="00AC012F"/>
    <w:rsid w:val="00AC0A62"/>
    <w:rsid w:val="00AC0B9D"/>
    <w:rsid w:val="00AC13A2"/>
    <w:rsid w:val="00AC1978"/>
    <w:rsid w:val="00AC2AA9"/>
    <w:rsid w:val="00AC2CFD"/>
    <w:rsid w:val="00AC2D51"/>
    <w:rsid w:val="00AC317E"/>
    <w:rsid w:val="00AC3CBB"/>
    <w:rsid w:val="00AC3E93"/>
    <w:rsid w:val="00AC578B"/>
    <w:rsid w:val="00AC59B9"/>
    <w:rsid w:val="00AC5A43"/>
    <w:rsid w:val="00AC6234"/>
    <w:rsid w:val="00AC628B"/>
    <w:rsid w:val="00AC71AF"/>
    <w:rsid w:val="00AC71D1"/>
    <w:rsid w:val="00AC7B33"/>
    <w:rsid w:val="00AD0082"/>
    <w:rsid w:val="00AD044F"/>
    <w:rsid w:val="00AD060C"/>
    <w:rsid w:val="00AD082F"/>
    <w:rsid w:val="00AD08A8"/>
    <w:rsid w:val="00AD0C05"/>
    <w:rsid w:val="00AD218B"/>
    <w:rsid w:val="00AD2F2D"/>
    <w:rsid w:val="00AD314B"/>
    <w:rsid w:val="00AD3403"/>
    <w:rsid w:val="00AD3F65"/>
    <w:rsid w:val="00AD4041"/>
    <w:rsid w:val="00AD4096"/>
    <w:rsid w:val="00AD43DA"/>
    <w:rsid w:val="00AD47B1"/>
    <w:rsid w:val="00AD6C0D"/>
    <w:rsid w:val="00AD6C53"/>
    <w:rsid w:val="00AD79B5"/>
    <w:rsid w:val="00AD7AD4"/>
    <w:rsid w:val="00AD7BAB"/>
    <w:rsid w:val="00AD7F8A"/>
    <w:rsid w:val="00AE00C7"/>
    <w:rsid w:val="00AE00DF"/>
    <w:rsid w:val="00AE0E4E"/>
    <w:rsid w:val="00AE18E6"/>
    <w:rsid w:val="00AE2928"/>
    <w:rsid w:val="00AE2C64"/>
    <w:rsid w:val="00AE3A38"/>
    <w:rsid w:val="00AE3C5A"/>
    <w:rsid w:val="00AE419F"/>
    <w:rsid w:val="00AE4908"/>
    <w:rsid w:val="00AE5895"/>
    <w:rsid w:val="00AE5B2B"/>
    <w:rsid w:val="00AE5DDE"/>
    <w:rsid w:val="00AE6B63"/>
    <w:rsid w:val="00AE7106"/>
    <w:rsid w:val="00AE775D"/>
    <w:rsid w:val="00AF0076"/>
    <w:rsid w:val="00AF0B12"/>
    <w:rsid w:val="00AF0F7E"/>
    <w:rsid w:val="00AF1299"/>
    <w:rsid w:val="00AF168E"/>
    <w:rsid w:val="00AF1864"/>
    <w:rsid w:val="00AF1FA6"/>
    <w:rsid w:val="00AF29EC"/>
    <w:rsid w:val="00AF2C52"/>
    <w:rsid w:val="00AF3762"/>
    <w:rsid w:val="00AF381B"/>
    <w:rsid w:val="00AF4F29"/>
    <w:rsid w:val="00AF530E"/>
    <w:rsid w:val="00AF5585"/>
    <w:rsid w:val="00B008D2"/>
    <w:rsid w:val="00B008EB"/>
    <w:rsid w:val="00B00CFC"/>
    <w:rsid w:val="00B015FB"/>
    <w:rsid w:val="00B0191A"/>
    <w:rsid w:val="00B01AE8"/>
    <w:rsid w:val="00B01ED7"/>
    <w:rsid w:val="00B02ECA"/>
    <w:rsid w:val="00B032FF"/>
    <w:rsid w:val="00B04516"/>
    <w:rsid w:val="00B0475A"/>
    <w:rsid w:val="00B048F5"/>
    <w:rsid w:val="00B04F18"/>
    <w:rsid w:val="00B05DD6"/>
    <w:rsid w:val="00B05FDF"/>
    <w:rsid w:val="00B063A9"/>
    <w:rsid w:val="00B07C9E"/>
    <w:rsid w:val="00B1018E"/>
    <w:rsid w:val="00B115BE"/>
    <w:rsid w:val="00B116FC"/>
    <w:rsid w:val="00B118A8"/>
    <w:rsid w:val="00B11900"/>
    <w:rsid w:val="00B12369"/>
    <w:rsid w:val="00B12528"/>
    <w:rsid w:val="00B12C6D"/>
    <w:rsid w:val="00B138B8"/>
    <w:rsid w:val="00B13D08"/>
    <w:rsid w:val="00B146EC"/>
    <w:rsid w:val="00B14A9D"/>
    <w:rsid w:val="00B14DB7"/>
    <w:rsid w:val="00B15A34"/>
    <w:rsid w:val="00B16043"/>
    <w:rsid w:val="00B1797B"/>
    <w:rsid w:val="00B205E1"/>
    <w:rsid w:val="00B2131F"/>
    <w:rsid w:val="00B21728"/>
    <w:rsid w:val="00B21E84"/>
    <w:rsid w:val="00B21F72"/>
    <w:rsid w:val="00B220B5"/>
    <w:rsid w:val="00B221EA"/>
    <w:rsid w:val="00B2277D"/>
    <w:rsid w:val="00B23424"/>
    <w:rsid w:val="00B234A4"/>
    <w:rsid w:val="00B2350F"/>
    <w:rsid w:val="00B2384C"/>
    <w:rsid w:val="00B23B10"/>
    <w:rsid w:val="00B23C37"/>
    <w:rsid w:val="00B23EC0"/>
    <w:rsid w:val="00B24705"/>
    <w:rsid w:val="00B2482D"/>
    <w:rsid w:val="00B24D52"/>
    <w:rsid w:val="00B25396"/>
    <w:rsid w:val="00B253EB"/>
    <w:rsid w:val="00B25E22"/>
    <w:rsid w:val="00B272BF"/>
    <w:rsid w:val="00B2777E"/>
    <w:rsid w:val="00B27D2C"/>
    <w:rsid w:val="00B27EDA"/>
    <w:rsid w:val="00B3138B"/>
    <w:rsid w:val="00B3231B"/>
    <w:rsid w:val="00B32323"/>
    <w:rsid w:val="00B328DB"/>
    <w:rsid w:val="00B328FA"/>
    <w:rsid w:val="00B3294C"/>
    <w:rsid w:val="00B32B25"/>
    <w:rsid w:val="00B32D2F"/>
    <w:rsid w:val="00B32E54"/>
    <w:rsid w:val="00B3316F"/>
    <w:rsid w:val="00B33850"/>
    <w:rsid w:val="00B33C93"/>
    <w:rsid w:val="00B3407A"/>
    <w:rsid w:val="00B3438B"/>
    <w:rsid w:val="00B34D35"/>
    <w:rsid w:val="00B35876"/>
    <w:rsid w:val="00B35C14"/>
    <w:rsid w:val="00B35F20"/>
    <w:rsid w:val="00B3734C"/>
    <w:rsid w:val="00B373DA"/>
    <w:rsid w:val="00B37AEE"/>
    <w:rsid w:val="00B4099A"/>
    <w:rsid w:val="00B40B28"/>
    <w:rsid w:val="00B410C5"/>
    <w:rsid w:val="00B4142B"/>
    <w:rsid w:val="00B41490"/>
    <w:rsid w:val="00B414DF"/>
    <w:rsid w:val="00B41B87"/>
    <w:rsid w:val="00B42126"/>
    <w:rsid w:val="00B42458"/>
    <w:rsid w:val="00B42D3E"/>
    <w:rsid w:val="00B42D50"/>
    <w:rsid w:val="00B439DC"/>
    <w:rsid w:val="00B43D6D"/>
    <w:rsid w:val="00B440E0"/>
    <w:rsid w:val="00B44889"/>
    <w:rsid w:val="00B44C41"/>
    <w:rsid w:val="00B45663"/>
    <w:rsid w:val="00B459AF"/>
    <w:rsid w:val="00B45E2C"/>
    <w:rsid w:val="00B46265"/>
    <w:rsid w:val="00B462A8"/>
    <w:rsid w:val="00B47387"/>
    <w:rsid w:val="00B47745"/>
    <w:rsid w:val="00B4789F"/>
    <w:rsid w:val="00B47D61"/>
    <w:rsid w:val="00B501E6"/>
    <w:rsid w:val="00B5059E"/>
    <w:rsid w:val="00B505E7"/>
    <w:rsid w:val="00B5151B"/>
    <w:rsid w:val="00B51756"/>
    <w:rsid w:val="00B51775"/>
    <w:rsid w:val="00B51AAA"/>
    <w:rsid w:val="00B52029"/>
    <w:rsid w:val="00B524F1"/>
    <w:rsid w:val="00B525A4"/>
    <w:rsid w:val="00B529A9"/>
    <w:rsid w:val="00B52BD9"/>
    <w:rsid w:val="00B53067"/>
    <w:rsid w:val="00B534FE"/>
    <w:rsid w:val="00B5382C"/>
    <w:rsid w:val="00B54082"/>
    <w:rsid w:val="00B54420"/>
    <w:rsid w:val="00B5448C"/>
    <w:rsid w:val="00B54A1F"/>
    <w:rsid w:val="00B54B7A"/>
    <w:rsid w:val="00B54F43"/>
    <w:rsid w:val="00B551BC"/>
    <w:rsid w:val="00B55FD1"/>
    <w:rsid w:val="00B565F2"/>
    <w:rsid w:val="00B56691"/>
    <w:rsid w:val="00B5684B"/>
    <w:rsid w:val="00B56A47"/>
    <w:rsid w:val="00B57ACF"/>
    <w:rsid w:val="00B57C2F"/>
    <w:rsid w:val="00B57F6D"/>
    <w:rsid w:val="00B60191"/>
    <w:rsid w:val="00B60E14"/>
    <w:rsid w:val="00B610C1"/>
    <w:rsid w:val="00B61314"/>
    <w:rsid w:val="00B61389"/>
    <w:rsid w:val="00B6153C"/>
    <w:rsid w:val="00B6280E"/>
    <w:rsid w:val="00B62FF7"/>
    <w:rsid w:val="00B63733"/>
    <w:rsid w:val="00B6374F"/>
    <w:rsid w:val="00B638CC"/>
    <w:rsid w:val="00B64210"/>
    <w:rsid w:val="00B64FBD"/>
    <w:rsid w:val="00B65207"/>
    <w:rsid w:val="00B65268"/>
    <w:rsid w:val="00B6554D"/>
    <w:rsid w:val="00B6564C"/>
    <w:rsid w:val="00B65911"/>
    <w:rsid w:val="00B65A05"/>
    <w:rsid w:val="00B66B9A"/>
    <w:rsid w:val="00B67856"/>
    <w:rsid w:val="00B67DF8"/>
    <w:rsid w:val="00B700AF"/>
    <w:rsid w:val="00B700F9"/>
    <w:rsid w:val="00B70409"/>
    <w:rsid w:val="00B70591"/>
    <w:rsid w:val="00B708AA"/>
    <w:rsid w:val="00B70CF7"/>
    <w:rsid w:val="00B7130D"/>
    <w:rsid w:val="00B71963"/>
    <w:rsid w:val="00B71B07"/>
    <w:rsid w:val="00B71FCC"/>
    <w:rsid w:val="00B7206C"/>
    <w:rsid w:val="00B7270B"/>
    <w:rsid w:val="00B73083"/>
    <w:rsid w:val="00B73933"/>
    <w:rsid w:val="00B73C5E"/>
    <w:rsid w:val="00B73FC2"/>
    <w:rsid w:val="00B75EA9"/>
    <w:rsid w:val="00B75FBF"/>
    <w:rsid w:val="00B7672A"/>
    <w:rsid w:val="00B77025"/>
    <w:rsid w:val="00B772A4"/>
    <w:rsid w:val="00B77AEC"/>
    <w:rsid w:val="00B80B23"/>
    <w:rsid w:val="00B80F5D"/>
    <w:rsid w:val="00B80FEC"/>
    <w:rsid w:val="00B81B37"/>
    <w:rsid w:val="00B82181"/>
    <w:rsid w:val="00B822A2"/>
    <w:rsid w:val="00B833DA"/>
    <w:rsid w:val="00B839BD"/>
    <w:rsid w:val="00B84045"/>
    <w:rsid w:val="00B844D0"/>
    <w:rsid w:val="00B84DAA"/>
    <w:rsid w:val="00B85768"/>
    <w:rsid w:val="00B8685E"/>
    <w:rsid w:val="00B8691F"/>
    <w:rsid w:val="00B86B5A"/>
    <w:rsid w:val="00B86D4D"/>
    <w:rsid w:val="00B86FB5"/>
    <w:rsid w:val="00B87208"/>
    <w:rsid w:val="00B873BF"/>
    <w:rsid w:val="00B87579"/>
    <w:rsid w:val="00B9051A"/>
    <w:rsid w:val="00B90B93"/>
    <w:rsid w:val="00B90C02"/>
    <w:rsid w:val="00B90D2E"/>
    <w:rsid w:val="00B914D6"/>
    <w:rsid w:val="00B914E7"/>
    <w:rsid w:val="00B916EB"/>
    <w:rsid w:val="00B917EF"/>
    <w:rsid w:val="00B918E0"/>
    <w:rsid w:val="00B920DD"/>
    <w:rsid w:val="00B92145"/>
    <w:rsid w:val="00B9264B"/>
    <w:rsid w:val="00B9321C"/>
    <w:rsid w:val="00B93284"/>
    <w:rsid w:val="00B935FE"/>
    <w:rsid w:val="00B938F4"/>
    <w:rsid w:val="00B93CC4"/>
    <w:rsid w:val="00B94544"/>
    <w:rsid w:val="00B948BB"/>
    <w:rsid w:val="00B951B6"/>
    <w:rsid w:val="00B954A7"/>
    <w:rsid w:val="00B95513"/>
    <w:rsid w:val="00B95F54"/>
    <w:rsid w:val="00B96DE6"/>
    <w:rsid w:val="00B977D7"/>
    <w:rsid w:val="00BA079F"/>
    <w:rsid w:val="00BA1363"/>
    <w:rsid w:val="00BA2523"/>
    <w:rsid w:val="00BA29F9"/>
    <w:rsid w:val="00BA3414"/>
    <w:rsid w:val="00BA3F38"/>
    <w:rsid w:val="00BA41B3"/>
    <w:rsid w:val="00BA41BC"/>
    <w:rsid w:val="00BA45AC"/>
    <w:rsid w:val="00BA45AD"/>
    <w:rsid w:val="00BA45CA"/>
    <w:rsid w:val="00BA55B5"/>
    <w:rsid w:val="00BA5960"/>
    <w:rsid w:val="00BA638B"/>
    <w:rsid w:val="00BA6CC1"/>
    <w:rsid w:val="00BA6E53"/>
    <w:rsid w:val="00BA6F6A"/>
    <w:rsid w:val="00BA7A32"/>
    <w:rsid w:val="00BB05F6"/>
    <w:rsid w:val="00BB0CB1"/>
    <w:rsid w:val="00BB1867"/>
    <w:rsid w:val="00BB2A09"/>
    <w:rsid w:val="00BB2BC6"/>
    <w:rsid w:val="00BB38EB"/>
    <w:rsid w:val="00BB3CD6"/>
    <w:rsid w:val="00BB3FEB"/>
    <w:rsid w:val="00BB42AC"/>
    <w:rsid w:val="00BB5397"/>
    <w:rsid w:val="00BB5447"/>
    <w:rsid w:val="00BB58C9"/>
    <w:rsid w:val="00BB5F81"/>
    <w:rsid w:val="00BB6370"/>
    <w:rsid w:val="00BB63A5"/>
    <w:rsid w:val="00BB6423"/>
    <w:rsid w:val="00BB6797"/>
    <w:rsid w:val="00BB6CF5"/>
    <w:rsid w:val="00BB6EBE"/>
    <w:rsid w:val="00BB6F63"/>
    <w:rsid w:val="00BB7782"/>
    <w:rsid w:val="00BB7BDB"/>
    <w:rsid w:val="00BC0006"/>
    <w:rsid w:val="00BC0463"/>
    <w:rsid w:val="00BC0FE8"/>
    <w:rsid w:val="00BC131F"/>
    <w:rsid w:val="00BC19CF"/>
    <w:rsid w:val="00BC1E57"/>
    <w:rsid w:val="00BC202D"/>
    <w:rsid w:val="00BC2CC8"/>
    <w:rsid w:val="00BC2DDB"/>
    <w:rsid w:val="00BC3011"/>
    <w:rsid w:val="00BC3315"/>
    <w:rsid w:val="00BC3AD4"/>
    <w:rsid w:val="00BC4345"/>
    <w:rsid w:val="00BC45A3"/>
    <w:rsid w:val="00BC4AF0"/>
    <w:rsid w:val="00BC512D"/>
    <w:rsid w:val="00BC5248"/>
    <w:rsid w:val="00BC550E"/>
    <w:rsid w:val="00BC552E"/>
    <w:rsid w:val="00BC5A59"/>
    <w:rsid w:val="00BC5C7C"/>
    <w:rsid w:val="00BC6CBD"/>
    <w:rsid w:val="00BC6D5D"/>
    <w:rsid w:val="00BC6D66"/>
    <w:rsid w:val="00BC6F0F"/>
    <w:rsid w:val="00BD01C3"/>
    <w:rsid w:val="00BD043E"/>
    <w:rsid w:val="00BD0678"/>
    <w:rsid w:val="00BD06F0"/>
    <w:rsid w:val="00BD0C8B"/>
    <w:rsid w:val="00BD1253"/>
    <w:rsid w:val="00BD1519"/>
    <w:rsid w:val="00BD1772"/>
    <w:rsid w:val="00BD192F"/>
    <w:rsid w:val="00BD1A5A"/>
    <w:rsid w:val="00BD31DF"/>
    <w:rsid w:val="00BD3F23"/>
    <w:rsid w:val="00BD5E9F"/>
    <w:rsid w:val="00BD657C"/>
    <w:rsid w:val="00BD6728"/>
    <w:rsid w:val="00BD686A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78D"/>
    <w:rsid w:val="00BE4BEA"/>
    <w:rsid w:val="00BE4EC0"/>
    <w:rsid w:val="00BE5803"/>
    <w:rsid w:val="00BE6067"/>
    <w:rsid w:val="00BE62E1"/>
    <w:rsid w:val="00BE63B0"/>
    <w:rsid w:val="00BE65B1"/>
    <w:rsid w:val="00BE7B1A"/>
    <w:rsid w:val="00BF0492"/>
    <w:rsid w:val="00BF1658"/>
    <w:rsid w:val="00BF17A7"/>
    <w:rsid w:val="00BF17B5"/>
    <w:rsid w:val="00BF3025"/>
    <w:rsid w:val="00BF3242"/>
    <w:rsid w:val="00BF3F7E"/>
    <w:rsid w:val="00BF451B"/>
    <w:rsid w:val="00BF457B"/>
    <w:rsid w:val="00BF46FE"/>
    <w:rsid w:val="00BF4AE7"/>
    <w:rsid w:val="00BF4C64"/>
    <w:rsid w:val="00BF64C1"/>
    <w:rsid w:val="00BF6CDA"/>
    <w:rsid w:val="00BF73DD"/>
    <w:rsid w:val="00BF7A04"/>
    <w:rsid w:val="00BF7B51"/>
    <w:rsid w:val="00BF7D88"/>
    <w:rsid w:val="00C0062B"/>
    <w:rsid w:val="00C006FB"/>
    <w:rsid w:val="00C00986"/>
    <w:rsid w:val="00C00B91"/>
    <w:rsid w:val="00C010E8"/>
    <w:rsid w:val="00C0111B"/>
    <w:rsid w:val="00C01612"/>
    <w:rsid w:val="00C01ED5"/>
    <w:rsid w:val="00C02198"/>
    <w:rsid w:val="00C02962"/>
    <w:rsid w:val="00C04050"/>
    <w:rsid w:val="00C04701"/>
    <w:rsid w:val="00C04B48"/>
    <w:rsid w:val="00C05729"/>
    <w:rsid w:val="00C05A9D"/>
    <w:rsid w:val="00C061D2"/>
    <w:rsid w:val="00C065A0"/>
    <w:rsid w:val="00C072C8"/>
    <w:rsid w:val="00C07429"/>
    <w:rsid w:val="00C07552"/>
    <w:rsid w:val="00C0781F"/>
    <w:rsid w:val="00C0789E"/>
    <w:rsid w:val="00C07953"/>
    <w:rsid w:val="00C07A1E"/>
    <w:rsid w:val="00C07DFA"/>
    <w:rsid w:val="00C07F76"/>
    <w:rsid w:val="00C10077"/>
    <w:rsid w:val="00C117F3"/>
    <w:rsid w:val="00C1181D"/>
    <w:rsid w:val="00C11CD9"/>
    <w:rsid w:val="00C1214B"/>
    <w:rsid w:val="00C124C9"/>
    <w:rsid w:val="00C12523"/>
    <w:rsid w:val="00C12990"/>
    <w:rsid w:val="00C12A0D"/>
    <w:rsid w:val="00C139AD"/>
    <w:rsid w:val="00C13D17"/>
    <w:rsid w:val="00C14153"/>
    <w:rsid w:val="00C159E0"/>
    <w:rsid w:val="00C15C1A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1B60"/>
    <w:rsid w:val="00C22311"/>
    <w:rsid w:val="00C2239E"/>
    <w:rsid w:val="00C23020"/>
    <w:rsid w:val="00C23241"/>
    <w:rsid w:val="00C232C0"/>
    <w:rsid w:val="00C243E7"/>
    <w:rsid w:val="00C244B9"/>
    <w:rsid w:val="00C24FA0"/>
    <w:rsid w:val="00C25131"/>
    <w:rsid w:val="00C258B5"/>
    <w:rsid w:val="00C26C92"/>
    <w:rsid w:val="00C27983"/>
    <w:rsid w:val="00C27C2D"/>
    <w:rsid w:val="00C27DED"/>
    <w:rsid w:val="00C30B05"/>
    <w:rsid w:val="00C30BA4"/>
    <w:rsid w:val="00C30D99"/>
    <w:rsid w:val="00C30E35"/>
    <w:rsid w:val="00C31003"/>
    <w:rsid w:val="00C31096"/>
    <w:rsid w:val="00C317AE"/>
    <w:rsid w:val="00C31F72"/>
    <w:rsid w:val="00C3249A"/>
    <w:rsid w:val="00C32E0E"/>
    <w:rsid w:val="00C337B9"/>
    <w:rsid w:val="00C33AF4"/>
    <w:rsid w:val="00C33EDD"/>
    <w:rsid w:val="00C35818"/>
    <w:rsid w:val="00C35AB3"/>
    <w:rsid w:val="00C366A3"/>
    <w:rsid w:val="00C3763F"/>
    <w:rsid w:val="00C37D6E"/>
    <w:rsid w:val="00C400E0"/>
    <w:rsid w:val="00C4072E"/>
    <w:rsid w:val="00C408FA"/>
    <w:rsid w:val="00C40DA3"/>
    <w:rsid w:val="00C41AC2"/>
    <w:rsid w:val="00C41DE1"/>
    <w:rsid w:val="00C41F00"/>
    <w:rsid w:val="00C41F05"/>
    <w:rsid w:val="00C43295"/>
    <w:rsid w:val="00C443A7"/>
    <w:rsid w:val="00C45440"/>
    <w:rsid w:val="00C46057"/>
    <w:rsid w:val="00C46485"/>
    <w:rsid w:val="00C4667F"/>
    <w:rsid w:val="00C469EC"/>
    <w:rsid w:val="00C47F76"/>
    <w:rsid w:val="00C509B7"/>
    <w:rsid w:val="00C51169"/>
    <w:rsid w:val="00C5185A"/>
    <w:rsid w:val="00C52014"/>
    <w:rsid w:val="00C531D0"/>
    <w:rsid w:val="00C535B2"/>
    <w:rsid w:val="00C5365B"/>
    <w:rsid w:val="00C53882"/>
    <w:rsid w:val="00C53B4D"/>
    <w:rsid w:val="00C54138"/>
    <w:rsid w:val="00C5468C"/>
    <w:rsid w:val="00C54826"/>
    <w:rsid w:val="00C56516"/>
    <w:rsid w:val="00C56FB1"/>
    <w:rsid w:val="00C572BC"/>
    <w:rsid w:val="00C576C1"/>
    <w:rsid w:val="00C576EA"/>
    <w:rsid w:val="00C60438"/>
    <w:rsid w:val="00C60FA2"/>
    <w:rsid w:val="00C6147F"/>
    <w:rsid w:val="00C627EC"/>
    <w:rsid w:val="00C62D53"/>
    <w:rsid w:val="00C62D94"/>
    <w:rsid w:val="00C62F46"/>
    <w:rsid w:val="00C633AF"/>
    <w:rsid w:val="00C63DD7"/>
    <w:rsid w:val="00C644A3"/>
    <w:rsid w:val="00C64548"/>
    <w:rsid w:val="00C646BC"/>
    <w:rsid w:val="00C6473B"/>
    <w:rsid w:val="00C649EC"/>
    <w:rsid w:val="00C64BA7"/>
    <w:rsid w:val="00C65187"/>
    <w:rsid w:val="00C65462"/>
    <w:rsid w:val="00C655D2"/>
    <w:rsid w:val="00C65A34"/>
    <w:rsid w:val="00C65B79"/>
    <w:rsid w:val="00C65BCF"/>
    <w:rsid w:val="00C65CF6"/>
    <w:rsid w:val="00C6623B"/>
    <w:rsid w:val="00C66CA3"/>
    <w:rsid w:val="00C67313"/>
    <w:rsid w:val="00C67931"/>
    <w:rsid w:val="00C70025"/>
    <w:rsid w:val="00C7006A"/>
    <w:rsid w:val="00C70401"/>
    <w:rsid w:val="00C70736"/>
    <w:rsid w:val="00C70D2A"/>
    <w:rsid w:val="00C70E8F"/>
    <w:rsid w:val="00C7167F"/>
    <w:rsid w:val="00C720A2"/>
    <w:rsid w:val="00C726EB"/>
    <w:rsid w:val="00C72D5B"/>
    <w:rsid w:val="00C7397D"/>
    <w:rsid w:val="00C73C8C"/>
    <w:rsid w:val="00C7451A"/>
    <w:rsid w:val="00C7462D"/>
    <w:rsid w:val="00C746AF"/>
    <w:rsid w:val="00C74839"/>
    <w:rsid w:val="00C755E4"/>
    <w:rsid w:val="00C761F1"/>
    <w:rsid w:val="00C76684"/>
    <w:rsid w:val="00C7673F"/>
    <w:rsid w:val="00C77140"/>
    <w:rsid w:val="00C774A7"/>
    <w:rsid w:val="00C7764E"/>
    <w:rsid w:val="00C80171"/>
    <w:rsid w:val="00C80F5C"/>
    <w:rsid w:val="00C819BE"/>
    <w:rsid w:val="00C81E01"/>
    <w:rsid w:val="00C81F20"/>
    <w:rsid w:val="00C81F73"/>
    <w:rsid w:val="00C8239B"/>
    <w:rsid w:val="00C8259C"/>
    <w:rsid w:val="00C83239"/>
    <w:rsid w:val="00C834B8"/>
    <w:rsid w:val="00C835F7"/>
    <w:rsid w:val="00C8390C"/>
    <w:rsid w:val="00C83AF2"/>
    <w:rsid w:val="00C844E7"/>
    <w:rsid w:val="00C8486D"/>
    <w:rsid w:val="00C84F16"/>
    <w:rsid w:val="00C851DB"/>
    <w:rsid w:val="00C8527D"/>
    <w:rsid w:val="00C856CA"/>
    <w:rsid w:val="00C864B2"/>
    <w:rsid w:val="00C8665A"/>
    <w:rsid w:val="00C86C16"/>
    <w:rsid w:val="00C871A0"/>
    <w:rsid w:val="00C8748E"/>
    <w:rsid w:val="00C879F1"/>
    <w:rsid w:val="00C90380"/>
    <w:rsid w:val="00C90A95"/>
    <w:rsid w:val="00C9193E"/>
    <w:rsid w:val="00C91D77"/>
    <w:rsid w:val="00C924F9"/>
    <w:rsid w:val="00C92C52"/>
    <w:rsid w:val="00C93A7B"/>
    <w:rsid w:val="00C93A7E"/>
    <w:rsid w:val="00C9406E"/>
    <w:rsid w:val="00C94F2C"/>
    <w:rsid w:val="00C95E1E"/>
    <w:rsid w:val="00C9618E"/>
    <w:rsid w:val="00C96840"/>
    <w:rsid w:val="00C96A2B"/>
    <w:rsid w:val="00C976E0"/>
    <w:rsid w:val="00CA02AA"/>
    <w:rsid w:val="00CA0B03"/>
    <w:rsid w:val="00CA107B"/>
    <w:rsid w:val="00CA1839"/>
    <w:rsid w:val="00CA2348"/>
    <w:rsid w:val="00CA25BE"/>
    <w:rsid w:val="00CA27E0"/>
    <w:rsid w:val="00CA2DFA"/>
    <w:rsid w:val="00CA33B5"/>
    <w:rsid w:val="00CA360C"/>
    <w:rsid w:val="00CA4959"/>
    <w:rsid w:val="00CA51DA"/>
    <w:rsid w:val="00CA5BB8"/>
    <w:rsid w:val="00CA6138"/>
    <w:rsid w:val="00CA627F"/>
    <w:rsid w:val="00CA6949"/>
    <w:rsid w:val="00CA771F"/>
    <w:rsid w:val="00CA7CA0"/>
    <w:rsid w:val="00CB04EA"/>
    <w:rsid w:val="00CB0963"/>
    <w:rsid w:val="00CB1008"/>
    <w:rsid w:val="00CB1F8D"/>
    <w:rsid w:val="00CB2212"/>
    <w:rsid w:val="00CB2C62"/>
    <w:rsid w:val="00CB3484"/>
    <w:rsid w:val="00CB3A27"/>
    <w:rsid w:val="00CB44D1"/>
    <w:rsid w:val="00CB528E"/>
    <w:rsid w:val="00CB52A0"/>
    <w:rsid w:val="00CB5C20"/>
    <w:rsid w:val="00CB5E89"/>
    <w:rsid w:val="00CB67E3"/>
    <w:rsid w:val="00CB758D"/>
    <w:rsid w:val="00CB7FE8"/>
    <w:rsid w:val="00CC0159"/>
    <w:rsid w:val="00CC01D6"/>
    <w:rsid w:val="00CC0DEA"/>
    <w:rsid w:val="00CC11BA"/>
    <w:rsid w:val="00CC19C3"/>
    <w:rsid w:val="00CC19E4"/>
    <w:rsid w:val="00CC1A54"/>
    <w:rsid w:val="00CC2027"/>
    <w:rsid w:val="00CC20C6"/>
    <w:rsid w:val="00CC224B"/>
    <w:rsid w:val="00CC295D"/>
    <w:rsid w:val="00CC2B9F"/>
    <w:rsid w:val="00CC2E74"/>
    <w:rsid w:val="00CC3190"/>
    <w:rsid w:val="00CC3BC8"/>
    <w:rsid w:val="00CC490F"/>
    <w:rsid w:val="00CC497F"/>
    <w:rsid w:val="00CC501A"/>
    <w:rsid w:val="00CC5847"/>
    <w:rsid w:val="00CC5B89"/>
    <w:rsid w:val="00CC5BEE"/>
    <w:rsid w:val="00CC6045"/>
    <w:rsid w:val="00CC6B5D"/>
    <w:rsid w:val="00CC7782"/>
    <w:rsid w:val="00CC7F6D"/>
    <w:rsid w:val="00CD051B"/>
    <w:rsid w:val="00CD0766"/>
    <w:rsid w:val="00CD1183"/>
    <w:rsid w:val="00CD1821"/>
    <w:rsid w:val="00CD182B"/>
    <w:rsid w:val="00CD2309"/>
    <w:rsid w:val="00CD34DE"/>
    <w:rsid w:val="00CD3A79"/>
    <w:rsid w:val="00CD3AF6"/>
    <w:rsid w:val="00CD3F1D"/>
    <w:rsid w:val="00CD3FB8"/>
    <w:rsid w:val="00CD4930"/>
    <w:rsid w:val="00CD4F5B"/>
    <w:rsid w:val="00CD5266"/>
    <w:rsid w:val="00CD5BEB"/>
    <w:rsid w:val="00CD6C50"/>
    <w:rsid w:val="00CD6D53"/>
    <w:rsid w:val="00CE01AE"/>
    <w:rsid w:val="00CE0255"/>
    <w:rsid w:val="00CE0414"/>
    <w:rsid w:val="00CE1D3D"/>
    <w:rsid w:val="00CE3CE0"/>
    <w:rsid w:val="00CE4672"/>
    <w:rsid w:val="00CE51A8"/>
    <w:rsid w:val="00CE5437"/>
    <w:rsid w:val="00CE638C"/>
    <w:rsid w:val="00CE6781"/>
    <w:rsid w:val="00CE6A1E"/>
    <w:rsid w:val="00CE6D81"/>
    <w:rsid w:val="00CE6DA8"/>
    <w:rsid w:val="00CE77D9"/>
    <w:rsid w:val="00CE7E09"/>
    <w:rsid w:val="00CF0337"/>
    <w:rsid w:val="00CF0AB8"/>
    <w:rsid w:val="00CF0DED"/>
    <w:rsid w:val="00CF1369"/>
    <w:rsid w:val="00CF237A"/>
    <w:rsid w:val="00CF2EFF"/>
    <w:rsid w:val="00CF34E7"/>
    <w:rsid w:val="00CF3A11"/>
    <w:rsid w:val="00CF3A89"/>
    <w:rsid w:val="00CF3FA6"/>
    <w:rsid w:val="00CF4433"/>
    <w:rsid w:val="00CF455D"/>
    <w:rsid w:val="00CF479A"/>
    <w:rsid w:val="00CF4893"/>
    <w:rsid w:val="00CF4A2E"/>
    <w:rsid w:val="00CF4EC8"/>
    <w:rsid w:val="00CF5333"/>
    <w:rsid w:val="00CF5B4B"/>
    <w:rsid w:val="00CF6127"/>
    <w:rsid w:val="00CF6A72"/>
    <w:rsid w:val="00D004CC"/>
    <w:rsid w:val="00D00CC9"/>
    <w:rsid w:val="00D00F29"/>
    <w:rsid w:val="00D014F7"/>
    <w:rsid w:val="00D0184C"/>
    <w:rsid w:val="00D01F1B"/>
    <w:rsid w:val="00D02056"/>
    <w:rsid w:val="00D023AC"/>
    <w:rsid w:val="00D025F8"/>
    <w:rsid w:val="00D0262F"/>
    <w:rsid w:val="00D02A9C"/>
    <w:rsid w:val="00D03743"/>
    <w:rsid w:val="00D03803"/>
    <w:rsid w:val="00D03ECF"/>
    <w:rsid w:val="00D04163"/>
    <w:rsid w:val="00D042F9"/>
    <w:rsid w:val="00D04343"/>
    <w:rsid w:val="00D04D82"/>
    <w:rsid w:val="00D06867"/>
    <w:rsid w:val="00D06931"/>
    <w:rsid w:val="00D06B6C"/>
    <w:rsid w:val="00D06C86"/>
    <w:rsid w:val="00D06F66"/>
    <w:rsid w:val="00D071A0"/>
    <w:rsid w:val="00D10860"/>
    <w:rsid w:val="00D1226D"/>
    <w:rsid w:val="00D124A6"/>
    <w:rsid w:val="00D12B0B"/>
    <w:rsid w:val="00D131FA"/>
    <w:rsid w:val="00D132AB"/>
    <w:rsid w:val="00D1373D"/>
    <w:rsid w:val="00D13840"/>
    <w:rsid w:val="00D13A20"/>
    <w:rsid w:val="00D13A29"/>
    <w:rsid w:val="00D1425A"/>
    <w:rsid w:val="00D14983"/>
    <w:rsid w:val="00D14B1B"/>
    <w:rsid w:val="00D14C49"/>
    <w:rsid w:val="00D15503"/>
    <w:rsid w:val="00D15862"/>
    <w:rsid w:val="00D15F29"/>
    <w:rsid w:val="00D16497"/>
    <w:rsid w:val="00D167E2"/>
    <w:rsid w:val="00D16850"/>
    <w:rsid w:val="00D16995"/>
    <w:rsid w:val="00D16CC3"/>
    <w:rsid w:val="00D1736E"/>
    <w:rsid w:val="00D174F6"/>
    <w:rsid w:val="00D17D72"/>
    <w:rsid w:val="00D17E22"/>
    <w:rsid w:val="00D17FD0"/>
    <w:rsid w:val="00D20F98"/>
    <w:rsid w:val="00D21120"/>
    <w:rsid w:val="00D21876"/>
    <w:rsid w:val="00D22644"/>
    <w:rsid w:val="00D2278C"/>
    <w:rsid w:val="00D22B4A"/>
    <w:rsid w:val="00D23E9E"/>
    <w:rsid w:val="00D24120"/>
    <w:rsid w:val="00D24521"/>
    <w:rsid w:val="00D24DF6"/>
    <w:rsid w:val="00D25231"/>
    <w:rsid w:val="00D25ED2"/>
    <w:rsid w:val="00D26761"/>
    <w:rsid w:val="00D26A82"/>
    <w:rsid w:val="00D27319"/>
    <w:rsid w:val="00D300CE"/>
    <w:rsid w:val="00D30303"/>
    <w:rsid w:val="00D30D69"/>
    <w:rsid w:val="00D3126D"/>
    <w:rsid w:val="00D318EF"/>
    <w:rsid w:val="00D32038"/>
    <w:rsid w:val="00D32489"/>
    <w:rsid w:val="00D32EFA"/>
    <w:rsid w:val="00D33966"/>
    <w:rsid w:val="00D34C67"/>
    <w:rsid w:val="00D34DB6"/>
    <w:rsid w:val="00D35284"/>
    <w:rsid w:val="00D3610A"/>
    <w:rsid w:val="00D36273"/>
    <w:rsid w:val="00D3743F"/>
    <w:rsid w:val="00D378A4"/>
    <w:rsid w:val="00D378DF"/>
    <w:rsid w:val="00D37C5C"/>
    <w:rsid w:val="00D40B61"/>
    <w:rsid w:val="00D40BA5"/>
    <w:rsid w:val="00D40EBA"/>
    <w:rsid w:val="00D41023"/>
    <w:rsid w:val="00D4155A"/>
    <w:rsid w:val="00D4197B"/>
    <w:rsid w:val="00D42C4C"/>
    <w:rsid w:val="00D43FCA"/>
    <w:rsid w:val="00D44257"/>
    <w:rsid w:val="00D44617"/>
    <w:rsid w:val="00D446E1"/>
    <w:rsid w:val="00D455F5"/>
    <w:rsid w:val="00D456E5"/>
    <w:rsid w:val="00D459E7"/>
    <w:rsid w:val="00D45DF0"/>
    <w:rsid w:val="00D4644E"/>
    <w:rsid w:val="00D464CC"/>
    <w:rsid w:val="00D4661D"/>
    <w:rsid w:val="00D46AE4"/>
    <w:rsid w:val="00D46B9B"/>
    <w:rsid w:val="00D47286"/>
    <w:rsid w:val="00D47320"/>
    <w:rsid w:val="00D4778F"/>
    <w:rsid w:val="00D47A87"/>
    <w:rsid w:val="00D47B74"/>
    <w:rsid w:val="00D47F09"/>
    <w:rsid w:val="00D5067E"/>
    <w:rsid w:val="00D50B5A"/>
    <w:rsid w:val="00D50E38"/>
    <w:rsid w:val="00D50E49"/>
    <w:rsid w:val="00D50FD6"/>
    <w:rsid w:val="00D514EB"/>
    <w:rsid w:val="00D5155B"/>
    <w:rsid w:val="00D516EA"/>
    <w:rsid w:val="00D5217D"/>
    <w:rsid w:val="00D528EF"/>
    <w:rsid w:val="00D52BBA"/>
    <w:rsid w:val="00D531BB"/>
    <w:rsid w:val="00D533E2"/>
    <w:rsid w:val="00D53D1B"/>
    <w:rsid w:val="00D545D8"/>
    <w:rsid w:val="00D553EA"/>
    <w:rsid w:val="00D567F9"/>
    <w:rsid w:val="00D57065"/>
    <w:rsid w:val="00D57510"/>
    <w:rsid w:val="00D60D76"/>
    <w:rsid w:val="00D60D7D"/>
    <w:rsid w:val="00D61073"/>
    <w:rsid w:val="00D6154B"/>
    <w:rsid w:val="00D62708"/>
    <w:rsid w:val="00D6299B"/>
    <w:rsid w:val="00D62F1C"/>
    <w:rsid w:val="00D63D0A"/>
    <w:rsid w:val="00D63F8E"/>
    <w:rsid w:val="00D647FE"/>
    <w:rsid w:val="00D64BAB"/>
    <w:rsid w:val="00D64F84"/>
    <w:rsid w:val="00D654A4"/>
    <w:rsid w:val="00D6703A"/>
    <w:rsid w:val="00D67264"/>
    <w:rsid w:val="00D67634"/>
    <w:rsid w:val="00D67766"/>
    <w:rsid w:val="00D67A93"/>
    <w:rsid w:val="00D67C44"/>
    <w:rsid w:val="00D702AD"/>
    <w:rsid w:val="00D71106"/>
    <w:rsid w:val="00D7113D"/>
    <w:rsid w:val="00D712C8"/>
    <w:rsid w:val="00D7138E"/>
    <w:rsid w:val="00D71A53"/>
    <w:rsid w:val="00D7226D"/>
    <w:rsid w:val="00D72400"/>
    <w:rsid w:val="00D7250A"/>
    <w:rsid w:val="00D72E38"/>
    <w:rsid w:val="00D736AB"/>
    <w:rsid w:val="00D74853"/>
    <w:rsid w:val="00D75B77"/>
    <w:rsid w:val="00D75F02"/>
    <w:rsid w:val="00D76417"/>
    <w:rsid w:val="00D76442"/>
    <w:rsid w:val="00D76CDB"/>
    <w:rsid w:val="00D76DB7"/>
    <w:rsid w:val="00D77200"/>
    <w:rsid w:val="00D77355"/>
    <w:rsid w:val="00D7750E"/>
    <w:rsid w:val="00D7791D"/>
    <w:rsid w:val="00D77A24"/>
    <w:rsid w:val="00D77DEC"/>
    <w:rsid w:val="00D8045D"/>
    <w:rsid w:val="00D804CC"/>
    <w:rsid w:val="00D81B15"/>
    <w:rsid w:val="00D81F2A"/>
    <w:rsid w:val="00D81F31"/>
    <w:rsid w:val="00D8237B"/>
    <w:rsid w:val="00D82978"/>
    <w:rsid w:val="00D829A7"/>
    <w:rsid w:val="00D82A5E"/>
    <w:rsid w:val="00D83864"/>
    <w:rsid w:val="00D83F7B"/>
    <w:rsid w:val="00D83FCB"/>
    <w:rsid w:val="00D8411E"/>
    <w:rsid w:val="00D842FC"/>
    <w:rsid w:val="00D84B56"/>
    <w:rsid w:val="00D85007"/>
    <w:rsid w:val="00D854F3"/>
    <w:rsid w:val="00D85696"/>
    <w:rsid w:val="00D85915"/>
    <w:rsid w:val="00D8594C"/>
    <w:rsid w:val="00D85BB2"/>
    <w:rsid w:val="00D861D3"/>
    <w:rsid w:val="00D86C4A"/>
    <w:rsid w:val="00D86D26"/>
    <w:rsid w:val="00D86DEF"/>
    <w:rsid w:val="00D86F15"/>
    <w:rsid w:val="00D87647"/>
    <w:rsid w:val="00D87C4C"/>
    <w:rsid w:val="00D87FC6"/>
    <w:rsid w:val="00D90A1A"/>
    <w:rsid w:val="00D90DE7"/>
    <w:rsid w:val="00D91A43"/>
    <w:rsid w:val="00D9296A"/>
    <w:rsid w:val="00D92D26"/>
    <w:rsid w:val="00D93C3A"/>
    <w:rsid w:val="00D93DD3"/>
    <w:rsid w:val="00D95257"/>
    <w:rsid w:val="00D95B0E"/>
    <w:rsid w:val="00D95E4B"/>
    <w:rsid w:val="00D96185"/>
    <w:rsid w:val="00D96246"/>
    <w:rsid w:val="00D964C1"/>
    <w:rsid w:val="00D96A47"/>
    <w:rsid w:val="00D9730A"/>
    <w:rsid w:val="00D97BD9"/>
    <w:rsid w:val="00DA0479"/>
    <w:rsid w:val="00DA052E"/>
    <w:rsid w:val="00DA082A"/>
    <w:rsid w:val="00DA0BC0"/>
    <w:rsid w:val="00DA0E5D"/>
    <w:rsid w:val="00DA2364"/>
    <w:rsid w:val="00DA2946"/>
    <w:rsid w:val="00DA2E2D"/>
    <w:rsid w:val="00DA33D1"/>
    <w:rsid w:val="00DA3FC3"/>
    <w:rsid w:val="00DA42A1"/>
    <w:rsid w:val="00DA444B"/>
    <w:rsid w:val="00DA4B7F"/>
    <w:rsid w:val="00DA4FE4"/>
    <w:rsid w:val="00DA5147"/>
    <w:rsid w:val="00DA5952"/>
    <w:rsid w:val="00DA6050"/>
    <w:rsid w:val="00DA62FB"/>
    <w:rsid w:val="00DA68C3"/>
    <w:rsid w:val="00DA69DA"/>
    <w:rsid w:val="00DA6ED2"/>
    <w:rsid w:val="00DA744F"/>
    <w:rsid w:val="00DA77BF"/>
    <w:rsid w:val="00DB016B"/>
    <w:rsid w:val="00DB01FF"/>
    <w:rsid w:val="00DB0592"/>
    <w:rsid w:val="00DB1041"/>
    <w:rsid w:val="00DB1308"/>
    <w:rsid w:val="00DB2596"/>
    <w:rsid w:val="00DB2945"/>
    <w:rsid w:val="00DB4390"/>
    <w:rsid w:val="00DB5462"/>
    <w:rsid w:val="00DB5674"/>
    <w:rsid w:val="00DB5CD2"/>
    <w:rsid w:val="00DB7161"/>
    <w:rsid w:val="00DB7390"/>
    <w:rsid w:val="00DB74DB"/>
    <w:rsid w:val="00DB7537"/>
    <w:rsid w:val="00DC0998"/>
    <w:rsid w:val="00DC0A82"/>
    <w:rsid w:val="00DC1038"/>
    <w:rsid w:val="00DC13E5"/>
    <w:rsid w:val="00DC164A"/>
    <w:rsid w:val="00DC182F"/>
    <w:rsid w:val="00DC1FA0"/>
    <w:rsid w:val="00DC4878"/>
    <w:rsid w:val="00DC4D31"/>
    <w:rsid w:val="00DC55FA"/>
    <w:rsid w:val="00DC5869"/>
    <w:rsid w:val="00DC58F9"/>
    <w:rsid w:val="00DC6041"/>
    <w:rsid w:val="00DC6DAD"/>
    <w:rsid w:val="00DC6E0C"/>
    <w:rsid w:val="00DC7435"/>
    <w:rsid w:val="00DD085C"/>
    <w:rsid w:val="00DD0D2B"/>
    <w:rsid w:val="00DD220F"/>
    <w:rsid w:val="00DD25B2"/>
    <w:rsid w:val="00DD36EF"/>
    <w:rsid w:val="00DD3C2D"/>
    <w:rsid w:val="00DD43F4"/>
    <w:rsid w:val="00DD4876"/>
    <w:rsid w:val="00DD537C"/>
    <w:rsid w:val="00DD5686"/>
    <w:rsid w:val="00DE004A"/>
    <w:rsid w:val="00DE0563"/>
    <w:rsid w:val="00DE0DB1"/>
    <w:rsid w:val="00DE0FD8"/>
    <w:rsid w:val="00DE107C"/>
    <w:rsid w:val="00DE1507"/>
    <w:rsid w:val="00DE1727"/>
    <w:rsid w:val="00DE1772"/>
    <w:rsid w:val="00DE1C02"/>
    <w:rsid w:val="00DE20A8"/>
    <w:rsid w:val="00DE2B1E"/>
    <w:rsid w:val="00DE2FC3"/>
    <w:rsid w:val="00DE35A3"/>
    <w:rsid w:val="00DE3A02"/>
    <w:rsid w:val="00DE49CA"/>
    <w:rsid w:val="00DE52FE"/>
    <w:rsid w:val="00DE578B"/>
    <w:rsid w:val="00DE579B"/>
    <w:rsid w:val="00DE69AB"/>
    <w:rsid w:val="00DE7CEE"/>
    <w:rsid w:val="00DF0B32"/>
    <w:rsid w:val="00DF0C7B"/>
    <w:rsid w:val="00DF0F64"/>
    <w:rsid w:val="00DF1922"/>
    <w:rsid w:val="00DF20D3"/>
    <w:rsid w:val="00DF2797"/>
    <w:rsid w:val="00DF2DC1"/>
    <w:rsid w:val="00DF2E7E"/>
    <w:rsid w:val="00DF4328"/>
    <w:rsid w:val="00DF51EE"/>
    <w:rsid w:val="00DF534D"/>
    <w:rsid w:val="00DF6DF9"/>
    <w:rsid w:val="00DF769A"/>
    <w:rsid w:val="00DF7C2B"/>
    <w:rsid w:val="00DF7D68"/>
    <w:rsid w:val="00E0000F"/>
    <w:rsid w:val="00E004FA"/>
    <w:rsid w:val="00E00FF7"/>
    <w:rsid w:val="00E014E5"/>
    <w:rsid w:val="00E0256D"/>
    <w:rsid w:val="00E025D9"/>
    <w:rsid w:val="00E025E6"/>
    <w:rsid w:val="00E02EF5"/>
    <w:rsid w:val="00E03006"/>
    <w:rsid w:val="00E032CB"/>
    <w:rsid w:val="00E040A7"/>
    <w:rsid w:val="00E043A3"/>
    <w:rsid w:val="00E04583"/>
    <w:rsid w:val="00E04C1B"/>
    <w:rsid w:val="00E04F83"/>
    <w:rsid w:val="00E05573"/>
    <w:rsid w:val="00E05716"/>
    <w:rsid w:val="00E05B3A"/>
    <w:rsid w:val="00E06278"/>
    <w:rsid w:val="00E06282"/>
    <w:rsid w:val="00E068E4"/>
    <w:rsid w:val="00E06AC2"/>
    <w:rsid w:val="00E06CE5"/>
    <w:rsid w:val="00E06FE7"/>
    <w:rsid w:val="00E118C0"/>
    <w:rsid w:val="00E1229F"/>
    <w:rsid w:val="00E12676"/>
    <w:rsid w:val="00E12CDF"/>
    <w:rsid w:val="00E1314B"/>
    <w:rsid w:val="00E137C8"/>
    <w:rsid w:val="00E13BFB"/>
    <w:rsid w:val="00E13CBB"/>
    <w:rsid w:val="00E13D97"/>
    <w:rsid w:val="00E14261"/>
    <w:rsid w:val="00E142D3"/>
    <w:rsid w:val="00E14624"/>
    <w:rsid w:val="00E146B4"/>
    <w:rsid w:val="00E146D9"/>
    <w:rsid w:val="00E16972"/>
    <w:rsid w:val="00E1799F"/>
    <w:rsid w:val="00E17B31"/>
    <w:rsid w:val="00E2006F"/>
    <w:rsid w:val="00E205CB"/>
    <w:rsid w:val="00E218B5"/>
    <w:rsid w:val="00E231DD"/>
    <w:rsid w:val="00E23332"/>
    <w:rsid w:val="00E236A8"/>
    <w:rsid w:val="00E23788"/>
    <w:rsid w:val="00E25192"/>
    <w:rsid w:val="00E25858"/>
    <w:rsid w:val="00E25944"/>
    <w:rsid w:val="00E264DC"/>
    <w:rsid w:val="00E269F1"/>
    <w:rsid w:val="00E27215"/>
    <w:rsid w:val="00E27CEF"/>
    <w:rsid w:val="00E303A0"/>
    <w:rsid w:val="00E304D8"/>
    <w:rsid w:val="00E30A00"/>
    <w:rsid w:val="00E30C22"/>
    <w:rsid w:val="00E31BA1"/>
    <w:rsid w:val="00E31E2F"/>
    <w:rsid w:val="00E32A85"/>
    <w:rsid w:val="00E3379F"/>
    <w:rsid w:val="00E33E14"/>
    <w:rsid w:val="00E345D1"/>
    <w:rsid w:val="00E347C3"/>
    <w:rsid w:val="00E34D3B"/>
    <w:rsid w:val="00E36A86"/>
    <w:rsid w:val="00E36E15"/>
    <w:rsid w:val="00E37494"/>
    <w:rsid w:val="00E375F7"/>
    <w:rsid w:val="00E379D6"/>
    <w:rsid w:val="00E37B07"/>
    <w:rsid w:val="00E40AE5"/>
    <w:rsid w:val="00E41769"/>
    <w:rsid w:val="00E41DBB"/>
    <w:rsid w:val="00E41F0C"/>
    <w:rsid w:val="00E4251F"/>
    <w:rsid w:val="00E42CE8"/>
    <w:rsid w:val="00E4436D"/>
    <w:rsid w:val="00E44636"/>
    <w:rsid w:val="00E44A95"/>
    <w:rsid w:val="00E44AB8"/>
    <w:rsid w:val="00E45657"/>
    <w:rsid w:val="00E45EAE"/>
    <w:rsid w:val="00E4663D"/>
    <w:rsid w:val="00E46678"/>
    <w:rsid w:val="00E46926"/>
    <w:rsid w:val="00E469C1"/>
    <w:rsid w:val="00E46A6D"/>
    <w:rsid w:val="00E47DC0"/>
    <w:rsid w:val="00E50071"/>
    <w:rsid w:val="00E50963"/>
    <w:rsid w:val="00E51651"/>
    <w:rsid w:val="00E51AF1"/>
    <w:rsid w:val="00E51B49"/>
    <w:rsid w:val="00E52C27"/>
    <w:rsid w:val="00E532C0"/>
    <w:rsid w:val="00E54018"/>
    <w:rsid w:val="00E5426B"/>
    <w:rsid w:val="00E542AF"/>
    <w:rsid w:val="00E54B15"/>
    <w:rsid w:val="00E54DF0"/>
    <w:rsid w:val="00E54E65"/>
    <w:rsid w:val="00E55139"/>
    <w:rsid w:val="00E56728"/>
    <w:rsid w:val="00E56D6A"/>
    <w:rsid w:val="00E57144"/>
    <w:rsid w:val="00E57AD2"/>
    <w:rsid w:val="00E57F7E"/>
    <w:rsid w:val="00E60B79"/>
    <w:rsid w:val="00E60DAE"/>
    <w:rsid w:val="00E61629"/>
    <w:rsid w:val="00E61858"/>
    <w:rsid w:val="00E61866"/>
    <w:rsid w:val="00E6197B"/>
    <w:rsid w:val="00E61988"/>
    <w:rsid w:val="00E62011"/>
    <w:rsid w:val="00E62AFA"/>
    <w:rsid w:val="00E62EE1"/>
    <w:rsid w:val="00E63400"/>
    <w:rsid w:val="00E63578"/>
    <w:rsid w:val="00E638A0"/>
    <w:rsid w:val="00E64A7F"/>
    <w:rsid w:val="00E64B8F"/>
    <w:rsid w:val="00E65337"/>
    <w:rsid w:val="00E660C8"/>
    <w:rsid w:val="00E6704C"/>
    <w:rsid w:val="00E67A67"/>
    <w:rsid w:val="00E67A99"/>
    <w:rsid w:val="00E67F07"/>
    <w:rsid w:val="00E701C1"/>
    <w:rsid w:val="00E70FC7"/>
    <w:rsid w:val="00E71081"/>
    <w:rsid w:val="00E71384"/>
    <w:rsid w:val="00E71897"/>
    <w:rsid w:val="00E71C1A"/>
    <w:rsid w:val="00E71CFC"/>
    <w:rsid w:val="00E71DC4"/>
    <w:rsid w:val="00E71DF9"/>
    <w:rsid w:val="00E71EF5"/>
    <w:rsid w:val="00E72357"/>
    <w:rsid w:val="00E725CB"/>
    <w:rsid w:val="00E72ABB"/>
    <w:rsid w:val="00E72DCF"/>
    <w:rsid w:val="00E730E9"/>
    <w:rsid w:val="00E73143"/>
    <w:rsid w:val="00E731ED"/>
    <w:rsid w:val="00E73CCE"/>
    <w:rsid w:val="00E74015"/>
    <w:rsid w:val="00E75350"/>
    <w:rsid w:val="00E754B6"/>
    <w:rsid w:val="00E76190"/>
    <w:rsid w:val="00E765E8"/>
    <w:rsid w:val="00E7729E"/>
    <w:rsid w:val="00E77519"/>
    <w:rsid w:val="00E80021"/>
    <w:rsid w:val="00E80584"/>
    <w:rsid w:val="00E80CBD"/>
    <w:rsid w:val="00E80CEE"/>
    <w:rsid w:val="00E81C7B"/>
    <w:rsid w:val="00E822F5"/>
    <w:rsid w:val="00E83102"/>
    <w:rsid w:val="00E836F1"/>
    <w:rsid w:val="00E83DD0"/>
    <w:rsid w:val="00E8422C"/>
    <w:rsid w:val="00E84505"/>
    <w:rsid w:val="00E849C1"/>
    <w:rsid w:val="00E84A68"/>
    <w:rsid w:val="00E85190"/>
    <w:rsid w:val="00E8526E"/>
    <w:rsid w:val="00E854C9"/>
    <w:rsid w:val="00E85835"/>
    <w:rsid w:val="00E858A7"/>
    <w:rsid w:val="00E85AEA"/>
    <w:rsid w:val="00E85E39"/>
    <w:rsid w:val="00E85EA2"/>
    <w:rsid w:val="00E86C08"/>
    <w:rsid w:val="00E874DE"/>
    <w:rsid w:val="00E87792"/>
    <w:rsid w:val="00E8783D"/>
    <w:rsid w:val="00E87B07"/>
    <w:rsid w:val="00E87C8A"/>
    <w:rsid w:val="00E9012E"/>
    <w:rsid w:val="00E90989"/>
    <w:rsid w:val="00E914D7"/>
    <w:rsid w:val="00E927C4"/>
    <w:rsid w:val="00E935F6"/>
    <w:rsid w:val="00E945E4"/>
    <w:rsid w:val="00E9556B"/>
    <w:rsid w:val="00E956D9"/>
    <w:rsid w:val="00E95AE6"/>
    <w:rsid w:val="00E961DB"/>
    <w:rsid w:val="00E96DA4"/>
    <w:rsid w:val="00E97AC7"/>
    <w:rsid w:val="00EA0A46"/>
    <w:rsid w:val="00EA0F44"/>
    <w:rsid w:val="00EA145A"/>
    <w:rsid w:val="00EA235D"/>
    <w:rsid w:val="00EA254A"/>
    <w:rsid w:val="00EA2990"/>
    <w:rsid w:val="00EA2BCC"/>
    <w:rsid w:val="00EA3215"/>
    <w:rsid w:val="00EA3372"/>
    <w:rsid w:val="00EA34C3"/>
    <w:rsid w:val="00EA34FA"/>
    <w:rsid w:val="00EA379F"/>
    <w:rsid w:val="00EA37E9"/>
    <w:rsid w:val="00EA3960"/>
    <w:rsid w:val="00EA3AB8"/>
    <w:rsid w:val="00EA3AC3"/>
    <w:rsid w:val="00EA3B12"/>
    <w:rsid w:val="00EA3B4C"/>
    <w:rsid w:val="00EA3D77"/>
    <w:rsid w:val="00EA3FD9"/>
    <w:rsid w:val="00EA4123"/>
    <w:rsid w:val="00EA433B"/>
    <w:rsid w:val="00EA5223"/>
    <w:rsid w:val="00EA54BE"/>
    <w:rsid w:val="00EA5A9F"/>
    <w:rsid w:val="00EA5BAF"/>
    <w:rsid w:val="00EA5FDA"/>
    <w:rsid w:val="00EA6556"/>
    <w:rsid w:val="00EA65C6"/>
    <w:rsid w:val="00EA67B2"/>
    <w:rsid w:val="00EA67D0"/>
    <w:rsid w:val="00EA6C82"/>
    <w:rsid w:val="00EA750F"/>
    <w:rsid w:val="00EA79DD"/>
    <w:rsid w:val="00EA7EFD"/>
    <w:rsid w:val="00EB0503"/>
    <w:rsid w:val="00EB064A"/>
    <w:rsid w:val="00EB0BD5"/>
    <w:rsid w:val="00EB0DF6"/>
    <w:rsid w:val="00EB0ED0"/>
    <w:rsid w:val="00EB11BF"/>
    <w:rsid w:val="00EB11F1"/>
    <w:rsid w:val="00EB14E5"/>
    <w:rsid w:val="00EB1FAE"/>
    <w:rsid w:val="00EB244A"/>
    <w:rsid w:val="00EB2FBA"/>
    <w:rsid w:val="00EB32E6"/>
    <w:rsid w:val="00EB33D4"/>
    <w:rsid w:val="00EB3DF3"/>
    <w:rsid w:val="00EB4D55"/>
    <w:rsid w:val="00EB6197"/>
    <w:rsid w:val="00EB7230"/>
    <w:rsid w:val="00EB7440"/>
    <w:rsid w:val="00EB7A1C"/>
    <w:rsid w:val="00EB7F71"/>
    <w:rsid w:val="00EC0E22"/>
    <w:rsid w:val="00EC245E"/>
    <w:rsid w:val="00EC251E"/>
    <w:rsid w:val="00EC26CF"/>
    <w:rsid w:val="00EC3975"/>
    <w:rsid w:val="00EC495E"/>
    <w:rsid w:val="00EC4AC2"/>
    <w:rsid w:val="00EC4BDA"/>
    <w:rsid w:val="00EC4FC6"/>
    <w:rsid w:val="00EC5B05"/>
    <w:rsid w:val="00EC6E29"/>
    <w:rsid w:val="00EC7B3F"/>
    <w:rsid w:val="00EC7F94"/>
    <w:rsid w:val="00ED00CD"/>
    <w:rsid w:val="00ED0E0A"/>
    <w:rsid w:val="00ED158E"/>
    <w:rsid w:val="00ED18B2"/>
    <w:rsid w:val="00ED18EA"/>
    <w:rsid w:val="00ED1F74"/>
    <w:rsid w:val="00ED23C3"/>
    <w:rsid w:val="00ED23C9"/>
    <w:rsid w:val="00ED2B01"/>
    <w:rsid w:val="00ED30F7"/>
    <w:rsid w:val="00ED52C3"/>
    <w:rsid w:val="00ED5A8E"/>
    <w:rsid w:val="00ED5B0C"/>
    <w:rsid w:val="00ED5C05"/>
    <w:rsid w:val="00ED60F6"/>
    <w:rsid w:val="00ED7688"/>
    <w:rsid w:val="00ED7C62"/>
    <w:rsid w:val="00ED7C8B"/>
    <w:rsid w:val="00EE0C9A"/>
    <w:rsid w:val="00EE0E08"/>
    <w:rsid w:val="00EE1864"/>
    <w:rsid w:val="00EE20F8"/>
    <w:rsid w:val="00EE2541"/>
    <w:rsid w:val="00EE260A"/>
    <w:rsid w:val="00EE29E0"/>
    <w:rsid w:val="00EE2A90"/>
    <w:rsid w:val="00EE2F84"/>
    <w:rsid w:val="00EE356C"/>
    <w:rsid w:val="00EE3E8E"/>
    <w:rsid w:val="00EE459E"/>
    <w:rsid w:val="00EE4AEE"/>
    <w:rsid w:val="00EE4CE6"/>
    <w:rsid w:val="00EE4EBF"/>
    <w:rsid w:val="00EE5785"/>
    <w:rsid w:val="00EE5F37"/>
    <w:rsid w:val="00EE70C6"/>
    <w:rsid w:val="00EE71BE"/>
    <w:rsid w:val="00EE71E9"/>
    <w:rsid w:val="00EE7B7B"/>
    <w:rsid w:val="00EF04DB"/>
    <w:rsid w:val="00EF04E1"/>
    <w:rsid w:val="00EF1FEA"/>
    <w:rsid w:val="00EF20D2"/>
    <w:rsid w:val="00EF3B8A"/>
    <w:rsid w:val="00EF3C4C"/>
    <w:rsid w:val="00EF4200"/>
    <w:rsid w:val="00EF5204"/>
    <w:rsid w:val="00EF5324"/>
    <w:rsid w:val="00EF5B29"/>
    <w:rsid w:val="00EF6784"/>
    <w:rsid w:val="00EF6F41"/>
    <w:rsid w:val="00EF7469"/>
    <w:rsid w:val="00F021AE"/>
    <w:rsid w:val="00F02A63"/>
    <w:rsid w:val="00F032FA"/>
    <w:rsid w:val="00F039FE"/>
    <w:rsid w:val="00F03A1C"/>
    <w:rsid w:val="00F03ADA"/>
    <w:rsid w:val="00F04045"/>
    <w:rsid w:val="00F04895"/>
    <w:rsid w:val="00F04D8F"/>
    <w:rsid w:val="00F053AA"/>
    <w:rsid w:val="00F0547C"/>
    <w:rsid w:val="00F05C11"/>
    <w:rsid w:val="00F0604E"/>
    <w:rsid w:val="00F06686"/>
    <w:rsid w:val="00F06C3F"/>
    <w:rsid w:val="00F072D1"/>
    <w:rsid w:val="00F07328"/>
    <w:rsid w:val="00F074A9"/>
    <w:rsid w:val="00F07929"/>
    <w:rsid w:val="00F07AC5"/>
    <w:rsid w:val="00F1056E"/>
    <w:rsid w:val="00F106F4"/>
    <w:rsid w:val="00F10995"/>
    <w:rsid w:val="00F10D08"/>
    <w:rsid w:val="00F117B2"/>
    <w:rsid w:val="00F1183F"/>
    <w:rsid w:val="00F1266D"/>
    <w:rsid w:val="00F12CE2"/>
    <w:rsid w:val="00F13159"/>
    <w:rsid w:val="00F13801"/>
    <w:rsid w:val="00F13FE7"/>
    <w:rsid w:val="00F144D3"/>
    <w:rsid w:val="00F14540"/>
    <w:rsid w:val="00F14B0B"/>
    <w:rsid w:val="00F153F1"/>
    <w:rsid w:val="00F15A38"/>
    <w:rsid w:val="00F16543"/>
    <w:rsid w:val="00F1719C"/>
    <w:rsid w:val="00F20706"/>
    <w:rsid w:val="00F21265"/>
    <w:rsid w:val="00F219D5"/>
    <w:rsid w:val="00F219F6"/>
    <w:rsid w:val="00F21CCC"/>
    <w:rsid w:val="00F22246"/>
    <w:rsid w:val="00F222DF"/>
    <w:rsid w:val="00F22A36"/>
    <w:rsid w:val="00F22E84"/>
    <w:rsid w:val="00F23CF2"/>
    <w:rsid w:val="00F2405D"/>
    <w:rsid w:val="00F242B2"/>
    <w:rsid w:val="00F243A6"/>
    <w:rsid w:val="00F25284"/>
    <w:rsid w:val="00F25505"/>
    <w:rsid w:val="00F25507"/>
    <w:rsid w:val="00F2688C"/>
    <w:rsid w:val="00F2724A"/>
    <w:rsid w:val="00F277CC"/>
    <w:rsid w:val="00F27984"/>
    <w:rsid w:val="00F27E73"/>
    <w:rsid w:val="00F30D5C"/>
    <w:rsid w:val="00F3115B"/>
    <w:rsid w:val="00F31AC9"/>
    <w:rsid w:val="00F31AD7"/>
    <w:rsid w:val="00F31CB8"/>
    <w:rsid w:val="00F322E2"/>
    <w:rsid w:val="00F32A02"/>
    <w:rsid w:val="00F33495"/>
    <w:rsid w:val="00F337FA"/>
    <w:rsid w:val="00F3380A"/>
    <w:rsid w:val="00F34359"/>
    <w:rsid w:val="00F34994"/>
    <w:rsid w:val="00F351B5"/>
    <w:rsid w:val="00F355B0"/>
    <w:rsid w:val="00F357A4"/>
    <w:rsid w:val="00F3764E"/>
    <w:rsid w:val="00F37A77"/>
    <w:rsid w:val="00F37F0B"/>
    <w:rsid w:val="00F4047B"/>
    <w:rsid w:val="00F40A6C"/>
    <w:rsid w:val="00F410F2"/>
    <w:rsid w:val="00F41877"/>
    <w:rsid w:val="00F42EB6"/>
    <w:rsid w:val="00F43D0D"/>
    <w:rsid w:val="00F43E4B"/>
    <w:rsid w:val="00F43E9B"/>
    <w:rsid w:val="00F447BB"/>
    <w:rsid w:val="00F45322"/>
    <w:rsid w:val="00F461EB"/>
    <w:rsid w:val="00F464E7"/>
    <w:rsid w:val="00F46ECC"/>
    <w:rsid w:val="00F47021"/>
    <w:rsid w:val="00F471B2"/>
    <w:rsid w:val="00F47250"/>
    <w:rsid w:val="00F47D09"/>
    <w:rsid w:val="00F5080A"/>
    <w:rsid w:val="00F50975"/>
    <w:rsid w:val="00F50AAF"/>
    <w:rsid w:val="00F51990"/>
    <w:rsid w:val="00F51BBD"/>
    <w:rsid w:val="00F53E08"/>
    <w:rsid w:val="00F54088"/>
    <w:rsid w:val="00F540EB"/>
    <w:rsid w:val="00F54369"/>
    <w:rsid w:val="00F54A5E"/>
    <w:rsid w:val="00F54D79"/>
    <w:rsid w:val="00F551B0"/>
    <w:rsid w:val="00F55306"/>
    <w:rsid w:val="00F56226"/>
    <w:rsid w:val="00F56B4F"/>
    <w:rsid w:val="00F57392"/>
    <w:rsid w:val="00F57CEC"/>
    <w:rsid w:val="00F60824"/>
    <w:rsid w:val="00F61277"/>
    <w:rsid w:val="00F61DB4"/>
    <w:rsid w:val="00F620A9"/>
    <w:rsid w:val="00F621BA"/>
    <w:rsid w:val="00F62467"/>
    <w:rsid w:val="00F62D58"/>
    <w:rsid w:val="00F62FBB"/>
    <w:rsid w:val="00F6318A"/>
    <w:rsid w:val="00F64920"/>
    <w:rsid w:val="00F64E83"/>
    <w:rsid w:val="00F65C84"/>
    <w:rsid w:val="00F66FBF"/>
    <w:rsid w:val="00F676B6"/>
    <w:rsid w:val="00F70736"/>
    <w:rsid w:val="00F70903"/>
    <w:rsid w:val="00F70F46"/>
    <w:rsid w:val="00F71A48"/>
    <w:rsid w:val="00F71F46"/>
    <w:rsid w:val="00F72365"/>
    <w:rsid w:val="00F7243C"/>
    <w:rsid w:val="00F727D8"/>
    <w:rsid w:val="00F7288A"/>
    <w:rsid w:val="00F728B6"/>
    <w:rsid w:val="00F72BB1"/>
    <w:rsid w:val="00F7334D"/>
    <w:rsid w:val="00F735CF"/>
    <w:rsid w:val="00F74043"/>
    <w:rsid w:val="00F744E1"/>
    <w:rsid w:val="00F749F7"/>
    <w:rsid w:val="00F74CE0"/>
    <w:rsid w:val="00F75C3D"/>
    <w:rsid w:val="00F767A8"/>
    <w:rsid w:val="00F76DF0"/>
    <w:rsid w:val="00F76F0E"/>
    <w:rsid w:val="00F7772E"/>
    <w:rsid w:val="00F77CD6"/>
    <w:rsid w:val="00F77CFD"/>
    <w:rsid w:val="00F80428"/>
    <w:rsid w:val="00F809D2"/>
    <w:rsid w:val="00F8109E"/>
    <w:rsid w:val="00F81292"/>
    <w:rsid w:val="00F81AE7"/>
    <w:rsid w:val="00F824B5"/>
    <w:rsid w:val="00F82666"/>
    <w:rsid w:val="00F82CA8"/>
    <w:rsid w:val="00F83188"/>
    <w:rsid w:val="00F8321C"/>
    <w:rsid w:val="00F83405"/>
    <w:rsid w:val="00F8360D"/>
    <w:rsid w:val="00F83AE3"/>
    <w:rsid w:val="00F83DCB"/>
    <w:rsid w:val="00F845E4"/>
    <w:rsid w:val="00F84905"/>
    <w:rsid w:val="00F84E7B"/>
    <w:rsid w:val="00F84F4F"/>
    <w:rsid w:val="00F85574"/>
    <w:rsid w:val="00F85996"/>
    <w:rsid w:val="00F85B09"/>
    <w:rsid w:val="00F85E94"/>
    <w:rsid w:val="00F865FF"/>
    <w:rsid w:val="00F86D1D"/>
    <w:rsid w:val="00F87E62"/>
    <w:rsid w:val="00F900B1"/>
    <w:rsid w:val="00F902F8"/>
    <w:rsid w:val="00F90E60"/>
    <w:rsid w:val="00F9101D"/>
    <w:rsid w:val="00F91480"/>
    <w:rsid w:val="00F91500"/>
    <w:rsid w:val="00F915A3"/>
    <w:rsid w:val="00F91648"/>
    <w:rsid w:val="00F91BB9"/>
    <w:rsid w:val="00F922B5"/>
    <w:rsid w:val="00F92B74"/>
    <w:rsid w:val="00F92F41"/>
    <w:rsid w:val="00F9306F"/>
    <w:rsid w:val="00F93773"/>
    <w:rsid w:val="00F937EF"/>
    <w:rsid w:val="00F93898"/>
    <w:rsid w:val="00F942E2"/>
    <w:rsid w:val="00F94468"/>
    <w:rsid w:val="00F94C64"/>
    <w:rsid w:val="00F94E1E"/>
    <w:rsid w:val="00F95BDB"/>
    <w:rsid w:val="00F96798"/>
    <w:rsid w:val="00F96AE8"/>
    <w:rsid w:val="00F96D77"/>
    <w:rsid w:val="00F96E5F"/>
    <w:rsid w:val="00F96EB0"/>
    <w:rsid w:val="00F97846"/>
    <w:rsid w:val="00FA009D"/>
    <w:rsid w:val="00FA0ED4"/>
    <w:rsid w:val="00FA1425"/>
    <w:rsid w:val="00FA1657"/>
    <w:rsid w:val="00FA20DC"/>
    <w:rsid w:val="00FA25B3"/>
    <w:rsid w:val="00FA263C"/>
    <w:rsid w:val="00FA2AC3"/>
    <w:rsid w:val="00FA2DDC"/>
    <w:rsid w:val="00FA2EE3"/>
    <w:rsid w:val="00FA37E5"/>
    <w:rsid w:val="00FA3CAF"/>
    <w:rsid w:val="00FA4192"/>
    <w:rsid w:val="00FA41A6"/>
    <w:rsid w:val="00FA459E"/>
    <w:rsid w:val="00FA460B"/>
    <w:rsid w:val="00FA4FD4"/>
    <w:rsid w:val="00FA5BA7"/>
    <w:rsid w:val="00FA624B"/>
    <w:rsid w:val="00FA648A"/>
    <w:rsid w:val="00FA65E8"/>
    <w:rsid w:val="00FA65F6"/>
    <w:rsid w:val="00FA685F"/>
    <w:rsid w:val="00FA689A"/>
    <w:rsid w:val="00FA6E6D"/>
    <w:rsid w:val="00FA6FD6"/>
    <w:rsid w:val="00FA7671"/>
    <w:rsid w:val="00FA79AB"/>
    <w:rsid w:val="00FA7EC9"/>
    <w:rsid w:val="00FB0B8F"/>
    <w:rsid w:val="00FB0F33"/>
    <w:rsid w:val="00FB0F8B"/>
    <w:rsid w:val="00FB1C96"/>
    <w:rsid w:val="00FB1DA9"/>
    <w:rsid w:val="00FB1EE1"/>
    <w:rsid w:val="00FB27DF"/>
    <w:rsid w:val="00FB2926"/>
    <w:rsid w:val="00FB2EC2"/>
    <w:rsid w:val="00FB37EA"/>
    <w:rsid w:val="00FB4DBE"/>
    <w:rsid w:val="00FB4E8F"/>
    <w:rsid w:val="00FB539A"/>
    <w:rsid w:val="00FB5541"/>
    <w:rsid w:val="00FB5836"/>
    <w:rsid w:val="00FB5CD5"/>
    <w:rsid w:val="00FB5E6A"/>
    <w:rsid w:val="00FB5F57"/>
    <w:rsid w:val="00FB6457"/>
    <w:rsid w:val="00FB71BF"/>
    <w:rsid w:val="00FC050A"/>
    <w:rsid w:val="00FC0B06"/>
    <w:rsid w:val="00FC15A8"/>
    <w:rsid w:val="00FC19DA"/>
    <w:rsid w:val="00FC1C40"/>
    <w:rsid w:val="00FC2721"/>
    <w:rsid w:val="00FC2B5B"/>
    <w:rsid w:val="00FC344B"/>
    <w:rsid w:val="00FC35CD"/>
    <w:rsid w:val="00FC36B4"/>
    <w:rsid w:val="00FC3A33"/>
    <w:rsid w:val="00FC3C47"/>
    <w:rsid w:val="00FC3F0B"/>
    <w:rsid w:val="00FC4408"/>
    <w:rsid w:val="00FC4AD8"/>
    <w:rsid w:val="00FC5A83"/>
    <w:rsid w:val="00FC61A5"/>
    <w:rsid w:val="00FC6E2D"/>
    <w:rsid w:val="00FC7702"/>
    <w:rsid w:val="00FC7EA0"/>
    <w:rsid w:val="00FD092B"/>
    <w:rsid w:val="00FD0D6D"/>
    <w:rsid w:val="00FD1028"/>
    <w:rsid w:val="00FD14F0"/>
    <w:rsid w:val="00FD2516"/>
    <w:rsid w:val="00FD265D"/>
    <w:rsid w:val="00FD2D17"/>
    <w:rsid w:val="00FD2E04"/>
    <w:rsid w:val="00FD2F75"/>
    <w:rsid w:val="00FD2FF8"/>
    <w:rsid w:val="00FD34E7"/>
    <w:rsid w:val="00FD368E"/>
    <w:rsid w:val="00FD3797"/>
    <w:rsid w:val="00FD390D"/>
    <w:rsid w:val="00FD3EFA"/>
    <w:rsid w:val="00FD43CF"/>
    <w:rsid w:val="00FD468F"/>
    <w:rsid w:val="00FD5F4A"/>
    <w:rsid w:val="00FD651C"/>
    <w:rsid w:val="00FD6560"/>
    <w:rsid w:val="00FD7AF7"/>
    <w:rsid w:val="00FD7DC4"/>
    <w:rsid w:val="00FE0113"/>
    <w:rsid w:val="00FE0434"/>
    <w:rsid w:val="00FE0694"/>
    <w:rsid w:val="00FE14DB"/>
    <w:rsid w:val="00FE2090"/>
    <w:rsid w:val="00FE2277"/>
    <w:rsid w:val="00FE29CD"/>
    <w:rsid w:val="00FE390A"/>
    <w:rsid w:val="00FE46F0"/>
    <w:rsid w:val="00FE47D8"/>
    <w:rsid w:val="00FE5BE8"/>
    <w:rsid w:val="00FE6116"/>
    <w:rsid w:val="00FE64F6"/>
    <w:rsid w:val="00FE6D9A"/>
    <w:rsid w:val="00FE7501"/>
    <w:rsid w:val="00FE7AC0"/>
    <w:rsid w:val="00FE7BCB"/>
    <w:rsid w:val="00FF006B"/>
    <w:rsid w:val="00FF0763"/>
    <w:rsid w:val="00FF0A2D"/>
    <w:rsid w:val="00FF0D6D"/>
    <w:rsid w:val="00FF1B74"/>
    <w:rsid w:val="00FF1E54"/>
    <w:rsid w:val="00FF318E"/>
    <w:rsid w:val="00FF34A3"/>
    <w:rsid w:val="00FF3594"/>
    <w:rsid w:val="00FF3B7C"/>
    <w:rsid w:val="00FF3B80"/>
    <w:rsid w:val="00FF3DFB"/>
    <w:rsid w:val="00FF4472"/>
    <w:rsid w:val="00FF5479"/>
    <w:rsid w:val="00FF57B6"/>
    <w:rsid w:val="00FF5A73"/>
    <w:rsid w:val="00FF5AD6"/>
    <w:rsid w:val="00FF5C45"/>
    <w:rsid w:val="00FF64E3"/>
    <w:rsid w:val="00FF6953"/>
    <w:rsid w:val="00FF706D"/>
    <w:rsid w:val="00FF77F0"/>
    <w:rsid w:val="00FF7AE1"/>
    <w:rsid w:val="5527BAE9"/>
    <w:rsid w:val="794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docId w15:val="{DCF7211A-9724-4D40-BFEF-3E34601D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C28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aliases w:val="skema-tekst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customStyle="1" w:styleId="textinparagraph">
    <w:name w:val="textinparagraph"/>
    <w:basedOn w:val="Normal"/>
    <w:rsid w:val="00CF489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customStyle="1" w:styleId="xmsonormal">
    <w:name w:val="x_msonormal"/>
    <w:basedOn w:val="Normal"/>
    <w:rsid w:val="008A38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2.safelinks.protection.outlook.com/?url=https%3A%2F%2Fapp.powerbi.com%2Fgroups%2Fme%2Freports%2F538e9651-edb4-4aef-843a-b9aff67ca4fa%2FReportSection459e50519900844ee106%3Fctid%3Da980a661-6969-4f10-8dd3-e57bbffcc853%26experience%3Dpower-bi&amp;data=05%7C02%7Ctgl%40aarhus.dk%7Cfd6b083e9e2347dc083008dc41a99b89%7C7d66e3797f9441f8a2bafc9740f2faa0%7C1%7C0%7C638457443914932679%7CUnknown%7CTWFpbGZsb3d8eyJWIjoiMC4wLjAwMDAiLCJQIjoiV2luMzIiLCJBTiI6Ik1haWwiLCJXVCI6Mn0%3D%7C0%7C%7C%7C&amp;sdata=F83zS%2BdPYQvBw6OxJj9o9g4eAmG6GAU8W9BQZPlOY3s%3D&amp;reserved=0" TargetMode="External"/><Relationship Id="rId18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endigitalehotline.dk/for-medlemmer/leder/dagsorden-og-referater/styregruppemoede-31102024" TargetMode="Externa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'Ark1'!$A$4</c:f>
              <c:strCache>
                <c:ptCount val="1"/>
                <c:pt idx="0">
                  <c:v>Tilfredshed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1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'Ark1'!$E$2:$T$3</c:f>
              <c:strCache>
                <c:ptCount val="16"/>
                <c:pt idx="0">
                  <c:v>jun-23</c:v>
                </c:pt>
                <c:pt idx="1">
                  <c:v>jul-23</c:v>
                </c:pt>
                <c:pt idx="2">
                  <c:v>aug-23</c:v>
                </c:pt>
                <c:pt idx="3">
                  <c:v>sep-23</c:v>
                </c:pt>
                <c:pt idx="4">
                  <c:v>okt-23</c:v>
                </c:pt>
                <c:pt idx="5">
                  <c:v>nov-23</c:v>
                </c:pt>
                <c:pt idx="6">
                  <c:v>dec-23</c:v>
                </c:pt>
                <c:pt idx="7">
                  <c:v>jan-24</c:v>
                </c:pt>
                <c:pt idx="8">
                  <c:v>feb-24</c:v>
                </c:pt>
                <c:pt idx="9">
                  <c:v>mar-24</c:v>
                </c:pt>
                <c:pt idx="10">
                  <c:v>apr-24</c:v>
                </c:pt>
                <c:pt idx="11">
                  <c:v>maj-24</c:v>
                </c:pt>
                <c:pt idx="12">
                  <c:v>jun-24</c:v>
                </c:pt>
                <c:pt idx="13">
                  <c:v>jul-24</c:v>
                </c:pt>
                <c:pt idx="14">
                  <c:v>aug-24</c:v>
                </c:pt>
                <c:pt idx="15">
                  <c:v>sep-24</c:v>
                </c:pt>
              </c:strCache>
            </c:strRef>
          </c:cat>
          <c:val>
            <c:numRef>
              <c:f>'Ark1'!$E$4:$T$4</c:f>
              <c:numCache>
                <c:formatCode>0.0</c:formatCode>
                <c:ptCount val="16"/>
                <c:pt idx="0">
                  <c:v>7.87</c:v>
                </c:pt>
                <c:pt idx="1">
                  <c:v>7.91</c:v>
                </c:pt>
                <c:pt idx="2">
                  <c:v>8</c:v>
                </c:pt>
                <c:pt idx="3">
                  <c:v>7.8</c:v>
                </c:pt>
                <c:pt idx="4">
                  <c:v>7.8</c:v>
                </c:pt>
                <c:pt idx="5">
                  <c:v>8</c:v>
                </c:pt>
                <c:pt idx="6">
                  <c:v>7.8</c:v>
                </c:pt>
                <c:pt idx="7">
                  <c:v>8</c:v>
                </c:pt>
                <c:pt idx="8">
                  <c:v>7.7</c:v>
                </c:pt>
                <c:pt idx="9">
                  <c:v>7.83</c:v>
                </c:pt>
                <c:pt idx="10">
                  <c:v>7.83</c:v>
                </c:pt>
                <c:pt idx="11">
                  <c:v>7.93</c:v>
                </c:pt>
                <c:pt idx="12">
                  <c:v>8.01</c:v>
                </c:pt>
                <c:pt idx="13">
                  <c:v>8.02</c:v>
                </c:pt>
                <c:pt idx="14">
                  <c:v>7.98</c:v>
                </c:pt>
                <c:pt idx="15">
                  <c:v>7.85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CE-4FA2-8CA5-DE1A0CC0CB9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'Ark1'!$E$2:$T$3</c15:sqref>
                        </c15:formulaRef>
                      </c:ext>
                    </c:extLst>
                    <c:strCache>
                      <c:ptCount val="16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  <c:pt idx="15">
                        <c:v>sep-24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'Ark1'!$E$5:$T$5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0.62</c:v>
                      </c:pt>
                      <c:pt idx="1">
                        <c:v>0.6</c:v>
                      </c:pt>
                      <c:pt idx="2">
                        <c:v>0.55000000000000004</c:v>
                      </c:pt>
                      <c:pt idx="3">
                        <c:v>0.55000000000000004</c:v>
                      </c:pt>
                      <c:pt idx="4">
                        <c:v>0.53</c:v>
                      </c:pt>
                      <c:pt idx="5">
                        <c:v>0.53</c:v>
                      </c:pt>
                      <c:pt idx="6">
                        <c:v>0.52</c:v>
                      </c:pt>
                      <c:pt idx="7">
                        <c:v>0.61299999999999999</c:v>
                      </c:pt>
                      <c:pt idx="8">
                        <c:v>0.61960000000000004</c:v>
                      </c:pt>
                      <c:pt idx="9">
                        <c:v>0.61429999999999996</c:v>
                      </c:pt>
                      <c:pt idx="10">
                        <c:v>0.6069</c:v>
                      </c:pt>
                      <c:pt idx="11">
                        <c:v>0.61819999999999997</c:v>
                      </c:pt>
                      <c:pt idx="12">
                        <c:v>0.63319999999999999</c:v>
                      </c:pt>
                      <c:pt idx="13">
                        <c:v>0.61599999999999999</c:v>
                      </c:pt>
                      <c:pt idx="14">
                        <c:v>0.57440000000000002</c:v>
                      </c:pt>
                      <c:pt idx="15">
                        <c:v>0.59829999999999994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8BCE-4FA2-8CA5-DE1A0CC0CB9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'Ark1'!$E$2:$T$3</c15:sqref>
                        </c15:formulaRef>
                      </c:ext>
                    </c:extLst>
                    <c:strCache>
                      <c:ptCount val="16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  <c:pt idx="15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'Ark1'!$E$6:$T$6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0.78</c:v>
                      </c:pt>
                      <c:pt idx="1">
                        <c:v>0.89</c:v>
                      </c:pt>
                      <c:pt idx="2">
                        <c:v>0.93</c:v>
                      </c:pt>
                      <c:pt idx="3">
                        <c:v>0.96</c:v>
                      </c:pt>
                      <c:pt idx="4">
                        <c:v>0.96</c:v>
                      </c:pt>
                      <c:pt idx="5">
                        <c:v>0.95</c:v>
                      </c:pt>
                      <c:pt idx="6">
                        <c:v>0.96</c:v>
                      </c:pt>
                      <c:pt idx="7">
                        <c:v>0.88</c:v>
                      </c:pt>
                      <c:pt idx="8">
                        <c:v>0.92</c:v>
                      </c:pt>
                      <c:pt idx="9">
                        <c:v>0.87329999999999997</c:v>
                      </c:pt>
                      <c:pt idx="10">
                        <c:v>0.85760000000000003</c:v>
                      </c:pt>
                      <c:pt idx="11">
                        <c:v>0.88109999999999999</c:v>
                      </c:pt>
                      <c:pt idx="12">
                        <c:v>0.89849999999999997</c:v>
                      </c:pt>
                      <c:pt idx="13">
                        <c:v>0.93830000000000002</c:v>
                      </c:pt>
                      <c:pt idx="14">
                        <c:v>0.95200000000000007</c:v>
                      </c:pt>
                      <c:pt idx="15">
                        <c:v>0.94489999999999996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BCE-4FA2-8CA5-DE1A0CC0CB96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'Ark1'!$E$2:$T$3</c15:sqref>
                        </c15:formulaRef>
                      </c:ext>
                    </c:extLst>
                    <c:strCache>
                      <c:ptCount val="16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  <c:pt idx="15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'Ark1'!$E$7:$T$7</c15:sqref>
                        </c15:formulaRef>
                      </c:ext>
                    </c:extLst>
                    <c:numCache>
                      <c:formatCode>General</c:formatCode>
                      <c:ptCount val="1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BCE-4FA2-8CA5-DE1A0CC0CB96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'Ark1'!$E$2:$T$3</c15:sqref>
                        </c15:formulaRef>
                      </c:ext>
                    </c:extLst>
                    <c:strCache>
                      <c:ptCount val="16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  <c:pt idx="15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'Ark1'!$E$8:$T$8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0.14583333333333334</c:v>
                      </c:pt>
                      <c:pt idx="1">
                        <c:v>7.8472222222222221E-2</c:v>
                      </c:pt>
                      <c:pt idx="2">
                        <c:v>4.1666666666666664E-2</c:v>
                      </c:pt>
                      <c:pt idx="3">
                        <c:v>2.5694444444444447E-2</c:v>
                      </c:pt>
                      <c:pt idx="4">
                        <c:v>2.361111111111111E-2</c:v>
                      </c:pt>
                      <c:pt idx="5">
                        <c:v>3.3333333333333333E-2</c:v>
                      </c:pt>
                      <c:pt idx="6">
                        <c:v>2.7777777777777776E-2</c:v>
                      </c:pt>
                      <c:pt idx="7">
                        <c:v>7.9861111111111105E-2</c:v>
                      </c:pt>
                      <c:pt idx="8">
                        <c:v>5.8333333333333327E-2</c:v>
                      </c:pt>
                      <c:pt idx="9">
                        <c:v>8.5416666666666655E-2</c:v>
                      </c:pt>
                      <c:pt idx="10">
                        <c:v>9.0277777777777776E-2</c:v>
                      </c:pt>
                      <c:pt idx="11">
                        <c:v>7.6388888888888895E-2</c:v>
                      </c:pt>
                      <c:pt idx="12">
                        <c:v>6.6666666666666666E-2</c:v>
                      </c:pt>
                      <c:pt idx="13">
                        <c:v>4.0972222222222222E-2</c:v>
                      </c:pt>
                      <c:pt idx="14">
                        <c:v>2.7083333333333334E-2</c:v>
                      </c:pt>
                      <c:pt idx="15">
                        <c:v>3.1944444444444442E-2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BCE-4FA2-8CA5-DE1A0CC0CB9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'Ark1'!$E$2:$T$3</c15:sqref>
                        </c15:formulaRef>
                      </c:ext>
                    </c:extLst>
                    <c:strCache>
                      <c:ptCount val="16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  <c:pt idx="15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'Ark1'!$E$9:$T$9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0.10486111111111111</c:v>
                      </c:pt>
                      <c:pt idx="1">
                        <c:v>0.10069444444444443</c:v>
                      </c:pt>
                      <c:pt idx="2">
                        <c:v>9.5833333333333326E-2</c:v>
                      </c:pt>
                      <c:pt idx="3">
                        <c:v>9.4444444444444442E-2</c:v>
                      </c:pt>
                      <c:pt idx="4">
                        <c:v>8.9583333333333334E-2</c:v>
                      </c:pt>
                      <c:pt idx="5">
                        <c:v>9.0972222222222218E-2</c:v>
                      </c:pt>
                      <c:pt idx="6">
                        <c:v>9.1666666666666674E-2</c:v>
                      </c:pt>
                      <c:pt idx="7">
                        <c:v>9.3055555555555558E-2</c:v>
                      </c:pt>
                      <c:pt idx="8">
                        <c:v>9.3055555555555558E-2</c:v>
                      </c:pt>
                      <c:pt idx="9">
                        <c:v>9.9999999999999992E-2</c:v>
                      </c:pt>
                      <c:pt idx="10">
                        <c:v>9.930555555555555E-2</c:v>
                      </c:pt>
                      <c:pt idx="11">
                        <c:v>9.7222222222222224E-2</c:v>
                      </c:pt>
                      <c:pt idx="12">
                        <c:v>9.6527777777777782E-2</c:v>
                      </c:pt>
                      <c:pt idx="13">
                        <c:v>9.3055555555555558E-2</c:v>
                      </c:pt>
                      <c:pt idx="14">
                        <c:v>8.7499999999999994E-2</c:v>
                      </c:pt>
                      <c:pt idx="15">
                        <c:v>9.375E-2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BCE-4FA2-8CA5-DE1A0CC0CB96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1"/>
          <c:order val="1"/>
          <c:tx>
            <c:strRef>
              <c:f>'Ark1'!$A$5</c:f>
              <c:strCache>
                <c:ptCount val="1"/>
                <c:pt idx="0">
                  <c:v>Straksafklaring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2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'Ark1'!$F$2:$T$3</c:f>
              <c:strCache>
                <c:ptCount val="15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  <c:pt idx="14">
                  <c:v>sep-24</c:v>
                </c:pt>
              </c:strCache>
            </c:strRef>
          </c:cat>
          <c:val>
            <c:numRef>
              <c:f>'Ark1'!$F$5:$T$5</c:f>
              <c:numCache>
                <c:formatCode>0%</c:formatCode>
                <c:ptCount val="15"/>
                <c:pt idx="0">
                  <c:v>0.6</c:v>
                </c:pt>
                <c:pt idx="1">
                  <c:v>0.55000000000000004</c:v>
                </c:pt>
                <c:pt idx="2">
                  <c:v>0.55000000000000004</c:v>
                </c:pt>
                <c:pt idx="3">
                  <c:v>0.53</c:v>
                </c:pt>
                <c:pt idx="4">
                  <c:v>0.53</c:v>
                </c:pt>
                <c:pt idx="5">
                  <c:v>0.52</c:v>
                </c:pt>
                <c:pt idx="6">
                  <c:v>0.61299999999999999</c:v>
                </c:pt>
                <c:pt idx="7">
                  <c:v>0.61960000000000004</c:v>
                </c:pt>
                <c:pt idx="8">
                  <c:v>0.61429999999999996</c:v>
                </c:pt>
                <c:pt idx="9">
                  <c:v>0.6069</c:v>
                </c:pt>
                <c:pt idx="10">
                  <c:v>0.61819999999999997</c:v>
                </c:pt>
                <c:pt idx="11">
                  <c:v>0.63319999999999999</c:v>
                </c:pt>
                <c:pt idx="12">
                  <c:v>0.61599999999999999</c:v>
                </c:pt>
                <c:pt idx="13">
                  <c:v>0.57440000000000002</c:v>
                </c:pt>
                <c:pt idx="14">
                  <c:v>0.59829999999999994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2E-4894-8BC9-4752735A588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'Ark1'!$F$4:$T$4</c15:sqref>
                        </c15:formulaRef>
                      </c:ext>
                    </c:extLst>
                    <c:numCache>
                      <c:formatCode>0.0</c:formatCode>
                      <c:ptCount val="15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  <c:pt idx="14">
                        <c:v>7.85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442E-4894-8BC9-4752735A5889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'Ark1'!$F$6:$T$6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0.89</c:v>
                      </c:pt>
                      <c:pt idx="1">
                        <c:v>0.93</c:v>
                      </c:pt>
                      <c:pt idx="2">
                        <c:v>0.96</c:v>
                      </c:pt>
                      <c:pt idx="3">
                        <c:v>0.96</c:v>
                      </c:pt>
                      <c:pt idx="4">
                        <c:v>0.95</c:v>
                      </c:pt>
                      <c:pt idx="5">
                        <c:v>0.96</c:v>
                      </c:pt>
                      <c:pt idx="6">
                        <c:v>0.88</c:v>
                      </c:pt>
                      <c:pt idx="7">
                        <c:v>0.92</c:v>
                      </c:pt>
                      <c:pt idx="8">
                        <c:v>0.87329999999999997</c:v>
                      </c:pt>
                      <c:pt idx="9">
                        <c:v>0.85760000000000003</c:v>
                      </c:pt>
                      <c:pt idx="10">
                        <c:v>0.88109999999999999</c:v>
                      </c:pt>
                      <c:pt idx="11">
                        <c:v>0.89849999999999997</c:v>
                      </c:pt>
                      <c:pt idx="12">
                        <c:v>0.93830000000000002</c:v>
                      </c:pt>
                      <c:pt idx="13">
                        <c:v>0.95200000000000007</c:v>
                      </c:pt>
                      <c:pt idx="14">
                        <c:v>0.94489999999999996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442E-4894-8BC9-4752735A5889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'Ark1'!$F$7:$T$7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42E-4894-8BC9-4752735A5889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'Ark1'!$F$8:$T$8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7.8472222222222221E-2</c:v>
                      </c:pt>
                      <c:pt idx="1">
                        <c:v>4.1666666666666664E-2</c:v>
                      </c:pt>
                      <c:pt idx="2">
                        <c:v>2.5694444444444447E-2</c:v>
                      </c:pt>
                      <c:pt idx="3">
                        <c:v>2.361111111111111E-2</c:v>
                      </c:pt>
                      <c:pt idx="4">
                        <c:v>3.3333333333333333E-2</c:v>
                      </c:pt>
                      <c:pt idx="5">
                        <c:v>2.7777777777777776E-2</c:v>
                      </c:pt>
                      <c:pt idx="6">
                        <c:v>7.9861111111111105E-2</c:v>
                      </c:pt>
                      <c:pt idx="7">
                        <c:v>5.8333333333333327E-2</c:v>
                      </c:pt>
                      <c:pt idx="8">
                        <c:v>8.5416666666666655E-2</c:v>
                      </c:pt>
                      <c:pt idx="9">
                        <c:v>9.0277777777777776E-2</c:v>
                      </c:pt>
                      <c:pt idx="10">
                        <c:v>7.6388888888888895E-2</c:v>
                      </c:pt>
                      <c:pt idx="11">
                        <c:v>6.6666666666666666E-2</c:v>
                      </c:pt>
                      <c:pt idx="12">
                        <c:v>4.0972222222222222E-2</c:v>
                      </c:pt>
                      <c:pt idx="13">
                        <c:v>2.7083333333333334E-2</c:v>
                      </c:pt>
                      <c:pt idx="14">
                        <c:v>3.1944444444444442E-2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42E-4894-8BC9-4752735A5889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'Ark1'!$F$9:$T$9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0.10069444444444443</c:v>
                      </c:pt>
                      <c:pt idx="1">
                        <c:v>9.5833333333333326E-2</c:v>
                      </c:pt>
                      <c:pt idx="2">
                        <c:v>9.4444444444444442E-2</c:v>
                      </c:pt>
                      <c:pt idx="3">
                        <c:v>8.9583333333333334E-2</c:v>
                      </c:pt>
                      <c:pt idx="4">
                        <c:v>9.0972222222222218E-2</c:v>
                      </c:pt>
                      <c:pt idx="5">
                        <c:v>9.1666666666666674E-2</c:v>
                      </c:pt>
                      <c:pt idx="6">
                        <c:v>9.3055555555555558E-2</c:v>
                      </c:pt>
                      <c:pt idx="7">
                        <c:v>9.3055555555555558E-2</c:v>
                      </c:pt>
                      <c:pt idx="8">
                        <c:v>9.9999999999999992E-2</c:v>
                      </c:pt>
                      <c:pt idx="9">
                        <c:v>9.930555555555555E-2</c:v>
                      </c:pt>
                      <c:pt idx="10">
                        <c:v>9.7222222222222224E-2</c:v>
                      </c:pt>
                      <c:pt idx="11">
                        <c:v>9.6527777777777782E-2</c:v>
                      </c:pt>
                      <c:pt idx="12">
                        <c:v>9.3055555555555558E-2</c:v>
                      </c:pt>
                      <c:pt idx="13">
                        <c:v>8.7499999999999994E-2</c:v>
                      </c:pt>
                      <c:pt idx="14">
                        <c:v>9.375E-2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42E-4894-8BC9-4752735A5889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2"/>
          <c:order val="2"/>
          <c:tx>
            <c:strRef>
              <c:f>'Ark1'!$A$6</c:f>
              <c:strCache>
                <c:ptCount val="1"/>
                <c:pt idx="0">
                  <c:v>Svarprocent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3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'Ark1'!$F$2:$T$3</c:f>
              <c:strCache>
                <c:ptCount val="15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  <c:pt idx="14">
                  <c:v>sep-24</c:v>
                </c:pt>
              </c:strCache>
            </c:strRef>
          </c:cat>
          <c:val>
            <c:numRef>
              <c:f>'Ark1'!$F$6:$T$6</c:f>
              <c:numCache>
                <c:formatCode>0%</c:formatCode>
                <c:ptCount val="15"/>
                <c:pt idx="0">
                  <c:v>0.89</c:v>
                </c:pt>
                <c:pt idx="1">
                  <c:v>0.93</c:v>
                </c:pt>
                <c:pt idx="2">
                  <c:v>0.96</c:v>
                </c:pt>
                <c:pt idx="3">
                  <c:v>0.96</c:v>
                </c:pt>
                <c:pt idx="4">
                  <c:v>0.95</c:v>
                </c:pt>
                <c:pt idx="5">
                  <c:v>0.96</c:v>
                </c:pt>
                <c:pt idx="6">
                  <c:v>0.88</c:v>
                </c:pt>
                <c:pt idx="7">
                  <c:v>0.92</c:v>
                </c:pt>
                <c:pt idx="8">
                  <c:v>0.87329999999999997</c:v>
                </c:pt>
                <c:pt idx="9">
                  <c:v>0.85760000000000003</c:v>
                </c:pt>
                <c:pt idx="10">
                  <c:v>0.88109999999999999</c:v>
                </c:pt>
                <c:pt idx="11">
                  <c:v>0.89849999999999997</c:v>
                </c:pt>
                <c:pt idx="12">
                  <c:v>0.93830000000000002</c:v>
                </c:pt>
                <c:pt idx="13">
                  <c:v>0.95200000000000007</c:v>
                </c:pt>
                <c:pt idx="14">
                  <c:v>0.94489999999999996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75-4C59-97A6-8E683697F90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'Ark1'!$F$4:$T$4</c15:sqref>
                        </c15:formulaRef>
                      </c:ext>
                    </c:extLst>
                    <c:numCache>
                      <c:formatCode>0.0</c:formatCode>
                      <c:ptCount val="15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  <c:pt idx="14">
                        <c:v>7.85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B275-4C59-97A6-8E683697F90F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'Ark1'!$F$5:$T$5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0.6</c:v>
                      </c:pt>
                      <c:pt idx="1">
                        <c:v>0.55000000000000004</c:v>
                      </c:pt>
                      <c:pt idx="2">
                        <c:v>0.55000000000000004</c:v>
                      </c:pt>
                      <c:pt idx="3">
                        <c:v>0.53</c:v>
                      </c:pt>
                      <c:pt idx="4">
                        <c:v>0.53</c:v>
                      </c:pt>
                      <c:pt idx="5">
                        <c:v>0.52</c:v>
                      </c:pt>
                      <c:pt idx="6">
                        <c:v>0.61299999999999999</c:v>
                      </c:pt>
                      <c:pt idx="7">
                        <c:v>0.61960000000000004</c:v>
                      </c:pt>
                      <c:pt idx="8">
                        <c:v>0.61429999999999996</c:v>
                      </c:pt>
                      <c:pt idx="9">
                        <c:v>0.6069</c:v>
                      </c:pt>
                      <c:pt idx="10">
                        <c:v>0.61819999999999997</c:v>
                      </c:pt>
                      <c:pt idx="11">
                        <c:v>0.63319999999999999</c:v>
                      </c:pt>
                      <c:pt idx="12">
                        <c:v>0.61599999999999999</c:v>
                      </c:pt>
                      <c:pt idx="13">
                        <c:v>0.57440000000000002</c:v>
                      </c:pt>
                      <c:pt idx="14">
                        <c:v>0.59829999999999994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275-4C59-97A6-8E683697F90F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'Ark1'!$F$7:$T$7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B275-4C59-97A6-8E683697F90F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'Ark1'!$F$8:$T$8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7.8472222222222221E-2</c:v>
                      </c:pt>
                      <c:pt idx="1">
                        <c:v>4.1666666666666664E-2</c:v>
                      </c:pt>
                      <c:pt idx="2">
                        <c:v>2.5694444444444447E-2</c:v>
                      </c:pt>
                      <c:pt idx="3">
                        <c:v>2.361111111111111E-2</c:v>
                      </c:pt>
                      <c:pt idx="4">
                        <c:v>3.3333333333333333E-2</c:v>
                      </c:pt>
                      <c:pt idx="5">
                        <c:v>2.7777777777777776E-2</c:v>
                      </c:pt>
                      <c:pt idx="6">
                        <c:v>7.9861111111111105E-2</c:v>
                      </c:pt>
                      <c:pt idx="7">
                        <c:v>5.8333333333333327E-2</c:v>
                      </c:pt>
                      <c:pt idx="8">
                        <c:v>8.5416666666666655E-2</c:v>
                      </c:pt>
                      <c:pt idx="9">
                        <c:v>9.0277777777777776E-2</c:v>
                      </c:pt>
                      <c:pt idx="10">
                        <c:v>7.6388888888888895E-2</c:v>
                      </c:pt>
                      <c:pt idx="11">
                        <c:v>6.6666666666666666E-2</c:v>
                      </c:pt>
                      <c:pt idx="12">
                        <c:v>4.0972222222222222E-2</c:v>
                      </c:pt>
                      <c:pt idx="13">
                        <c:v>2.7083333333333334E-2</c:v>
                      </c:pt>
                      <c:pt idx="14">
                        <c:v>3.1944444444444442E-2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275-4C59-97A6-8E683697F90F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'Ark1'!$F$9:$T$9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0.10069444444444443</c:v>
                      </c:pt>
                      <c:pt idx="1">
                        <c:v>9.5833333333333326E-2</c:v>
                      </c:pt>
                      <c:pt idx="2">
                        <c:v>9.4444444444444442E-2</c:v>
                      </c:pt>
                      <c:pt idx="3">
                        <c:v>8.9583333333333334E-2</c:v>
                      </c:pt>
                      <c:pt idx="4">
                        <c:v>9.0972222222222218E-2</c:v>
                      </c:pt>
                      <c:pt idx="5">
                        <c:v>9.1666666666666674E-2</c:v>
                      </c:pt>
                      <c:pt idx="6">
                        <c:v>9.3055555555555558E-2</c:v>
                      </c:pt>
                      <c:pt idx="7">
                        <c:v>9.3055555555555558E-2</c:v>
                      </c:pt>
                      <c:pt idx="8">
                        <c:v>9.9999999999999992E-2</c:v>
                      </c:pt>
                      <c:pt idx="9">
                        <c:v>9.930555555555555E-2</c:v>
                      </c:pt>
                      <c:pt idx="10">
                        <c:v>9.7222222222222224E-2</c:v>
                      </c:pt>
                      <c:pt idx="11">
                        <c:v>9.6527777777777782E-2</c:v>
                      </c:pt>
                      <c:pt idx="12">
                        <c:v>9.3055555555555558E-2</c:v>
                      </c:pt>
                      <c:pt idx="13">
                        <c:v>8.7499999999999994E-2</c:v>
                      </c:pt>
                      <c:pt idx="14">
                        <c:v>9.375E-2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B275-4C59-97A6-8E683697F90F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>
        <c:manualLayout>
          <c:layoutTarget val="inner"/>
          <c:xMode val="edge"/>
          <c:yMode val="edge"/>
          <c:x val="1.7057569296375266E-2"/>
          <c:y val="0.34292807311003221"/>
          <c:w val="0.95309168443496806"/>
          <c:h val="0.56278038431724531"/>
        </c:manualLayout>
      </c:layout>
      <c:lineChart>
        <c:grouping val="stacked"/>
        <c:varyColors val="0"/>
        <c:ser>
          <c:idx val="4"/>
          <c:order val="4"/>
          <c:tx>
            <c:strRef>
              <c:f>'Ark1'!$A$8</c:f>
              <c:strCache>
                <c:ptCount val="1"/>
                <c:pt idx="0">
                  <c:v>Gns. køtid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5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'Ark1'!$F$2:$T$3</c:f>
              <c:strCache>
                <c:ptCount val="15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  <c:pt idx="14">
                  <c:v>sep-24</c:v>
                </c:pt>
              </c:strCache>
            </c:strRef>
          </c:cat>
          <c:val>
            <c:numRef>
              <c:f>'Ark1'!$F$8:$T$8</c:f>
              <c:numCache>
                <c:formatCode>h:mm</c:formatCode>
                <c:ptCount val="15"/>
                <c:pt idx="0">
                  <c:v>7.8472222222222221E-2</c:v>
                </c:pt>
                <c:pt idx="1">
                  <c:v>4.1666666666666664E-2</c:v>
                </c:pt>
                <c:pt idx="2">
                  <c:v>2.5694444444444447E-2</c:v>
                </c:pt>
                <c:pt idx="3">
                  <c:v>2.361111111111111E-2</c:v>
                </c:pt>
                <c:pt idx="4">
                  <c:v>3.3333333333333333E-2</c:v>
                </c:pt>
                <c:pt idx="5">
                  <c:v>2.7777777777777776E-2</c:v>
                </c:pt>
                <c:pt idx="6">
                  <c:v>7.9861111111111105E-2</c:v>
                </c:pt>
                <c:pt idx="7">
                  <c:v>5.8333333333333327E-2</c:v>
                </c:pt>
                <c:pt idx="8">
                  <c:v>8.5416666666666655E-2</c:v>
                </c:pt>
                <c:pt idx="9">
                  <c:v>9.0277777777777776E-2</c:v>
                </c:pt>
                <c:pt idx="10">
                  <c:v>7.6388888888888895E-2</c:v>
                </c:pt>
                <c:pt idx="11">
                  <c:v>6.6666666666666666E-2</c:v>
                </c:pt>
                <c:pt idx="12">
                  <c:v>4.0972222222222222E-2</c:v>
                </c:pt>
                <c:pt idx="13">
                  <c:v>2.7083333333333334E-2</c:v>
                </c:pt>
                <c:pt idx="14">
                  <c:v>3.1944444444444442E-2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51-4CEC-89ED-54E26F16666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'Ark1'!$F$4:$T$4</c15:sqref>
                        </c15:formulaRef>
                      </c:ext>
                    </c:extLst>
                    <c:numCache>
                      <c:formatCode>0.0</c:formatCode>
                      <c:ptCount val="15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  <c:pt idx="14">
                        <c:v>7.85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8951-4CEC-89ED-54E26F166668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'Ark1'!$F$5:$T$5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0.6</c:v>
                      </c:pt>
                      <c:pt idx="1">
                        <c:v>0.55000000000000004</c:v>
                      </c:pt>
                      <c:pt idx="2">
                        <c:v>0.55000000000000004</c:v>
                      </c:pt>
                      <c:pt idx="3">
                        <c:v>0.53</c:v>
                      </c:pt>
                      <c:pt idx="4">
                        <c:v>0.53</c:v>
                      </c:pt>
                      <c:pt idx="5">
                        <c:v>0.52</c:v>
                      </c:pt>
                      <c:pt idx="6">
                        <c:v>0.61299999999999999</c:v>
                      </c:pt>
                      <c:pt idx="7">
                        <c:v>0.61960000000000004</c:v>
                      </c:pt>
                      <c:pt idx="8">
                        <c:v>0.61429999999999996</c:v>
                      </c:pt>
                      <c:pt idx="9">
                        <c:v>0.6069</c:v>
                      </c:pt>
                      <c:pt idx="10">
                        <c:v>0.61819999999999997</c:v>
                      </c:pt>
                      <c:pt idx="11">
                        <c:v>0.63319999999999999</c:v>
                      </c:pt>
                      <c:pt idx="12">
                        <c:v>0.61599999999999999</c:v>
                      </c:pt>
                      <c:pt idx="13">
                        <c:v>0.57440000000000002</c:v>
                      </c:pt>
                      <c:pt idx="14">
                        <c:v>0.59829999999999994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951-4CEC-89ED-54E26F166668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'Ark1'!$F$6:$T$6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0.89</c:v>
                      </c:pt>
                      <c:pt idx="1">
                        <c:v>0.93</c:v>
                      </c:pt>
                      <c:pt idx="2">
                        <c:v>0.96</c:v>
                      </c:pt>
                      <c:pt idx="3">
                        <c:v>0.96</c:v>
                      </c:pt>
                      <c:pt idx="4">
                        <c:v>0.95</c:v>
                      </c:pt>
                      <c:pt idx="5">
                        <c:v>0.96</c:v>
                      </c:pt>
                      <c:pt idx="6">
                        <c:v>0.88</c:v>
                      </c:pt>
                      <c:pt idx="7">
                        <c:v>0.92</c:v>
                      </c:pt>
                      <c:pt idx="8">
                        <c:v>0.87329999999999997</c:v>
                      </c:pt>
                      <c:pt idx="9">
                        <c:v>0.85760000000000003</c:v>
                      </c:pt>
                      <c:pt idx="10">
                        <c:v>0.88109999999999999</c:v>
                      </c:pt>
                      <c:pt idx="11">
                        <c:v>0.89849999999999997</c:v>
                      </c:pt>
                      <c:pt idx="12">
                        <c:v>0.93830000000000002</c:v>
                      </c:pt>
                      <c:pt idx="13">
                        <c:v>0.95200000000000007</c:v>
                      </c:pt>
                      <c:pt idx="14">
                        <c:v>0.94489999999999996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951-4CEC-89ED-54E26F166668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'Ark1'!$F$7:$T$7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951-4CEC-89ED-54E26F166668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'Ark1'!$F$9:$T$9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0.10069444444444443</c:v>
                      </c:pt>
                      <c:pt idx="1">
                        <c:v>9.5833333333333326E-2</c:v>
                      </c:pt>
                      <c:pt idx="2">
                        <c:v>9.4444444444444442E-2</c:v>
                      </c:pt>
                      <c:pt idx="3">
                        <c:v>8.9583333333333334E-2</c:v>
                      </c:pt>
                      <c:pt idx="4">
                        <c:v>9.0972222222222218E-2</c:v>
                      </c:pt>
                      <c:pt idx="5">
                        <c:v>9.1666666666666674E-2</c:v>
                      </c:pt>
                      <c:pt idx="6">
                        <c:v>9.3055555555555558E-2</c:v>
                      </c:pt>
                      <c:pt idx="7">
                        <c:v>9.3055555555555558E-2</c:v>
                      </c:pt>
                      <c:pt idx="8">
                        <c:v>9.9999999999999992E-2</c:v>
                      </c:pt>
                      <c:pt idx="9">
                        <c:v>9.930555555555555E-2</c:v>
                      </c:pt>
                      <c:pt idx="10">
                        <c:v>9.7222222222222224E-2</c:v>
                      </c:pt>
                      <c:pt idx="11">
                        <c:v>9.6527777777777782E-2</c:v>
                      </c:pt>
                      <c:pt idx="12">
                        <c:v>9.3055555555555558E-2</c:v>
                      </c:pt>
                      <c:pt idx="13">
                        <c:v>8.7499999999999994E-2</c:v>
                      </c:pt>
                      <c:pt idx="14">
                        <c:v>9.375E-2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951-4CEC-89ED-54E26F166668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h:mm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5"/>
          <c:order val="5"/>
          <c:tx>
            <c:strRef>
              <c:f>'Ark1'!$A$9</c:f>
              <c:strCache>
                <c:ptCount val="1"/>
                <c:pt idx="0">
                  <c:v>Gns. samtaletid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6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'Ark1'!$F$2:$T$3</c:f>
              <c:strCache>
                <c:ptCount val="15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  <c:pt idx="14">
                  <c:v>sep-24</c:v>
                </c:pt>
              </c:strCache>
            </c:strRef>
          </c:cat>
          <c:val>
            <c:numRef>
              <c:f>'Ark1'!$F$9:$T$9</c:f>
              <c:numCache>
                <c:formatCode>h:mm</c:formatCode>
                <c:ptCount val="15"/>
                <c:pt idx="0">
                  <c:v>0.10069444444444443</c:v>
                </c:pt>
                <c:pt idx="1">
                  <c:v>9.5833333333333326E-2</c:v>
                </c:pt>
                <c:pt idx="2">
                  <c:v>9.4444444444444442E-2</c:v>
                </c:pt>
                <c:pt idx="3">
                  <c:v>8.9583333333333334E-2</c:v>
                </c:pt>
                <c:pt idx="4">
                  <c:v>9.0972222222222218E-2</c:v>
                </c:pt>
                <c:pt idx="5">
                  <c:v>9.1666666666666674E-2</c:v>
                </c:pt>
                <c:pt idx="6">
                  <c:v>9.3055555555555558E-2</c:v>
                </c:pt>
                <c:pt idx="7">
                  <c:v>9.3055555555555558E-2</c:v>
                </c:pt>
                <c:pt idx="8">
                  <c:v>9.9999999999999992E-2</c:v>
                </c:pt>
                <c:pt idx="9">
                  <c:v>9.930555555555555E-2</c:v>
                </c:pt>
                <c:pt idx="10">
                  <c:v>9.7222222222222224E-2</c:v>
                </c:pt>
                <c:pt idx="11">
                  <c:v>9.6527777777777782E-2</c:v>
                </c:pt>
                <c:pt idx="12">
                  <c:v>9.3055555555555558E-2</c:v>
                </c:pt>
                <c:pt idx="13">
                  <c:v>8.7499999999999994E-2</c:v>
                </c:pt>
                <c:pt idx="14">
                  <c:v>9.375E-2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AF3-43F3-B4EE-ED1A6EBA242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'Ark1'!$F$4:$T$4</c15:sqref>
                        </c15:formulaRef>
                      </c:ext>
                    </c:extLst>
                    <c:numCache>
                      <c:formatCode>0.0</c:formatCode>
                      <c:ptCount val="15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  <c:pt idx="14">
                        <c:v>7.85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7AF3-43F3-B4EE-ED1A6EBA2426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'Ark1'!$F$5:$T$5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0.6</c:v>
                      </c:pt>
                      <c:pt idx="1">
                        <c:v>0.55000000000000004</c:v>
                      </c:pt>
                      <c:pt idx="2">
                        <c:v>0.55000000000000004</c:v>
                      </c:pt>
                      <c:pt idx="3">
                        <c:v>0.53</c:v>
                      </c:pt>
                      <c:pt idx="4">
                        <c:v>0.53</c:v>
                      </c:pt>
                      <c:pt idx="5">
                        <c:v>0.52</c:v>
                      </c:pt>
                      <c:pt idx="6">
                        <c:v>0.61299999999999999</c:v>
                      </c:pt>
                      <c:pt idx="7">
                        <c:v>0.61960000000000004</c:v>
                      </c:pt>
                      <c:pt idx="8">
                        <c:v>0.61429999999999996</c:v>
                      </c:pt>
                      <c:pt idx="9">
                        <c:v>0.6069</c:v>
                      </c:pt>
                      <c:pt idx="10">
                        <c:v>0.61819999999999997</c:v>
                      </c:pt>
                      <c:pt idx="11">
                        <c:v>0.63319999999999999</c:v>
                      </c:pt>
                      <c:pt idx="12">
                        <c:v>0.61599999999999999</c:v>
                      </c:pt>
                      <c:pt idx="13">
                        <c:v>0.57440000000000002</c:v>
                      </c:pt>
                      <c:pt idx="14">
                        <c:v>0.59829999999999994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7AF3-43F3-B4EE-ED1A6EBA242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'Ark1'!$F$6:$T$6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0.89</c:v>
                      </c:pt>
                      <c:pt idx="1">
                        <c:v>0.93</c:v>
                      </c:pt>
                      <c:pt idx="2">
                        <c:v>0.96</c:v>
                      </c:pt>
                      <c:pt idx="3">
                        <c:v>0.96</c:v>
                      </c:pt>
                      <c:pt idx="4">
                        <c:v>0.95</c:v>
                      </c:pt>
                      <c:pt idx="5">
                        <c:v>0.96</c:v>
                      </c:pt>
                      <c:pt idx="6">
                        <c:v>0.88</c:v>
                      </c:pt>
                      <c:pt idx="7">
                        <c:v>0.92</c:v>
                      </c:pt>
                      <c:pt idx="8">
                        <c:v>0.87329999999999997</c:v>
                      </c:pt>
                      <c:pt idx="9">
                        <c:v>0.85760000000000003</c:v>
                      </c:pt>
                      <c:pt idx="10">
                        <c:v>0.88109999999999999</c:v>
                      </c:pt>
                      <c:pt idx="11">
                        <c:v>0.89849999999999997</c:v>
                      </c:pt>
                      <c:pt idx="12">
                        <c:v>0.93830000000000002</c:v>
                      </c:pt>
                      <c:pt idx="13">
                        <c:v>0.95200000000000007</c:v>
                      </c:pt>
                      <c:pt idx="14">
                        <c:v>0.94489999999999996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7AF3-43F3-B4EE-ED1A6EBA2426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'Ark1'!$F$7:$T$7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AF3-43F3-B4EE-ED1A6EBA2426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'Ark1'!$F$2:$T$3</c15:sqref>
                        </c15:formulaRef>
                      </c:ext>
                    </c:extLst>
                    <c:strCache>
                      <c:ptCount val="15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  <c:pt idx="14">
                        <c:v>sep-24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'Ark1'!$F$8:$T$8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7.8472222222222221E-2</c:v>
                      </c:pt>
                      <c:pt idx="1">
                        <c:v>4.1666666666666664E-2</c:v>
                      </c:pt>
                      <c:pt idx="2">
                        <c:v>2.5694444444444447E-2</c:v>
                      </c:pt>
                      <c:pt idx="3">
                        <c:v>2.361111111111111E-2</c:v>
                      </c:pt>
                      <c:pt idx="4">
                        <c:v>3.3333333333333333E-2</c:v>
                      </c:pt>
                      <c:pt idx="5">
                        <c:v>2.7777777777777776E-2</c:v>
                      </c:pt>
                      <c:pt idx="6">
                        <c:v>7.9861111111111105E-2</c:v>
                      </c:pt>
                      <c:pt idx="7">
                        <c:v>5.8333333333333327E-2</c:v>
                      </c:pt>
                      <c:pt idx="8">
                        <c:v>8.5416666666666655E-2</c:v>
                      </c:pt>
                      <c:pt idx="9">
                        <c:v>9.0277777777777776E-2</c:v>
                      </c:pt>
                      <c:pt idx="10">
                        <c:v>7.6388888888888895E-2</c:v>
                      </c:pt>
                      <c:pt idx="11">
                        <c:v>6.6666666666666666E-2</c:v>
                      </c:pt>
                      <c:pt idx="12">
                        <c:v>4.0972222222222222E-2</c:v>
                      </c:pt>
                      <c:pt idx="13">
                        <c:v>2.7083333333333334E-2</c:v>
                      </c:pt>
                      <c:pt idx="14">
                        <c:v>3.1944444444444442E-2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AF3-43F3-B4EE-ED1A6EBA2426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h:mm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FC31BF63-9E30-4891-84EB-ABC4A609C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1618</Words>
  <Characters>9874</Characters>
  <Application>Microsoft Office Word</Application>
  <DocSecurity>0</DocSecurity>
  <Lines>82</Lines>
  <Paragraphs>22</Paragraphs>
  <ScaleCrop>false</ScaleCrop>
  <Company>Aarhus Kommune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/>
  <cp:keywords/>
  <dc:description/>
  <cp:lastModifiedBy>Torben Glock</cp:lastModifiedBy>
  <cp:revision>323</cp:revision>
  <cp:lastPrinted>2024-09-19T20:21:00Z</cp:lastPrinted>
  <dcterms:created xsi:type="dcterms:W3CDTF">2024-08-13T15:40:00Z</dcterms:created>
  <dcterms:modified xsi:type="dcterms:W3CDTF">2024-10-25T10:47:00Z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